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E3E" w:rsidRPr="00363E3E" w:rsidRDefault="00363E3E" w:rsidP="00363E3E">
      <w:pPr>
        <w:bidi/>
        <w:spacing w:after="0" w:line="240" w:lineRule="auto"/>
        <w:jc w:val="both"/>
        <w:rPr>
          <w:rFonts w:ascii="Arabic Typesetting" w:eastAsia="Times New Roman" w:hAnsi="Arabic Typesetting" w:cs="Arabic Typesetting"/>
          <w:sz w:val="48"/>
          <w:szCs w:val="48"/>
        </w:rPr>
      </w:pPr>
      <w:bookmarkStart w:id="0" w:name="_GoBack"/>
      <w:r w:rsidRPr="00363E3E">
        <w:rPr>
          <w:rFonts w:ascii="Arabic Typesetting" w:eastAsia="Times New Roman" w:hAnsi="Arabic Typesetting" w:cs="Arabic Typesetting"/>
          <w:color w:val="000000"/>
          <w:sz w:val="48"/>
          <w:szCs w:val="48"/>
          <w:rtl/>
        </w:rPr>
        <w:t>تفسير سورة الاعراف الحلقة 57</w:t>
      </w:r>
    </w:p>
    <w:p w:rsidR="00363E3E" w:rsidRPr="00363E3E" w:rsidRDefault="00363E3E" w:rsidP="00363E3E">
      <w:pPr>
        <w:spacing w:after="0" w:line="240" w:lineRule="auto"/>
        <w:rPr>
          <w:rFonts w:ascii="Arabic Typesetting" w:eastAsia="Times New Roman" w:hAnsi="Arabic Typesetting" w:cs="Arabic Typesetting"/>
          <w:sz w:val="48"/>
          <w:szCs w:val="48"/>
          <w:rtl/>
        </w:rPr>
      </w:pPr>
    </w:p>
    <w:p w:rsidR="00363E3E" w:rsidRPr="00363E3E" w:rsidRDefault="00363E3E" w:rsidP="00363E3E">
      <w:pPr>
        <w:bidi/>
        <w:spacing w:after="0" w:line="240" w:lineRule="auto"/>
        <w:jc w:val="center"/>
        <w:rPr>
          <w:rFonts w:ascii="Arabic Typesetting" w:eastAsia="Times New Roman" w:hAnsi="Arabic Typesetting" w:cs="Arabic Typesetting"/>
          <w:sz w:val="48"/>
          <w:szCs w:val="48"/>
        </w:rPr>
      </w:pPr>
      <w:r w:rsidRPr="00363E3E">
        <w:rPr>
          <w:rFonts w:ascii="Arabic Typesetting" w:eastAsia="Times New Roman" w:hAnsi="Arabic Typesetting" w:cs="Arabic Typesetting"/>
          <w:b/>
          <w:bCs/>
          <w:color w:val="000000"/>
          <w:sz w:val="48"/>
          <w:szCs w:val="48"/>
          <w:rtl/>
        </w:rPr>
        <w:t>بسم الله الرحمن الرحيم</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ثُمَّ بَعَثْنَا مِنْ بَعْدِهِمْ مُوسَىٰ بِآيَاتِنَا إِلَىٰ فِرْعَوْنَ وَمَلَئِهِ فَظَلَمُوا بِهَا ۖ فَانْظُرْ كَيْفَ كَانَ عَاقِبَةُ الْمُفْسِدِينَ(103)</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وَقَالَ مُوسَىٰ يَا فِرْعَوْنُ إِنِّي رَسُولٌ مِنْ رَبِّ الْعَالَمِينَ(104)</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حَقِيقٌ عَلَىٰ أَنْ لَا أَقُولَ عَلَى اللَّهِ إِلَّا الْحَقَّ ۚ قَدْ جِئْتُكُمْ بِبَيِّنَةٍ مِنْ رَبِّكُمْ فَأَرْسِلْ مَعِيَ بَنِي إِسْرَائِيلَ(105)</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قَالَ إِنْ كُنْتَ جِئْتَ بِآيَةٍ فَأْتِ بِهَا إِنْ كُنْتَ مِنَ الصَّادِقِينَ(106)</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فَأَلْقَىٰ عَصَاهُ فَإِذَا هِيَ ثُعْبَانٌ مُبِينٌ(107) </w:t>
      </w:r>
    </w:p>
    <w:p w:rsidR="00363E3E" w:rsidRPr="00363E3E" w:rsidRDefault="00363E3E" w:rsidP="00363E3E">
      <w:pPr>
        <w:bidi/>
        <w:spacing w:after="0" w:line="240" w:lineRule="auto"/>
        <w:jc w:val="center"/>
        <w:rPr>
          <w:rFonts w:ascii="Arabic Typesetting" w:eastAsia="Times New Roman" w:hAnsi="Arabic Typesetting" w:cs="Arabic Typesetting"/>
          <w:sz w:val="48"/>
          <w:szCs w:val="48"/>
          <w:rtl/>
        </w:rPr>
      </w:pPr>
      <w:r w:rsidRPr="00363E3E">
        <w:rPr>
          <w:rFonts w:ascii="Arabic Typesetting" w:eastAsia="Times New Roman" w:hAnsi="Arabic Typesetting" w:cs="Arabic Typesetting"/>
          <w:b/>
          <w:bCs/>
          <w:color w:val="000000"/>
          <w:sz w:val="48"/>
          <w:szCs w:val="48"/>
          <w:shd w:val="clear" w:color="auto" w:fill="FFFFFF"/>
          <w:rtl/>
        </w:rPr>
        <w:t>وَنَزَعَ يَدَهُ فَإِذَا هِيَ بَيْضَاءُ لِلنَّاظِرِينَ(108)</w:t>
      </w:r>
    </w:p>
    <w:bookmarkEnd w:id="0"/>
    <w:p w:rsidR="00363E3E" w:rsidRPr="00363E3E" w:rsidRDefault="00363E3E" w:rsidP="00363E3E">
      <w:pPr>
        <w:spacing w:after="0" w:line="240" w:lineRule="auto"/>
        <w:rPr>
          <w:rFonts w:ascii="Arabic Typesetting" w:eastAsia="Times New Roman" w:hAnsi="Arabic Typesetting" w:cs="Arabic Typesetting"/>
          <w:sz w:val="44"/>
          <w:szCs w:val="44"/>
          <w:rtl/>
        </w:rPr>
      </w:pPr>
    </w:p>
    <w:p w:rsidR="00363E3E" w:rsidRPr="00363E3E" w:rsidRDefault="00363E3E" w:rsidP="00363E3E">
      <w:pPr>
        <w:bidi/>
        <w:spacing w:after="0" w:line="240" w:lineRule="auto"/>
        <w:jc w:val="both"/>
        <w:rPr>
          <w:rFonts w:ascii="Arabic Typesetting" w:eastAsia="Times New Roman" w:hAnsi="Arabic Typesetting" w:cs="Arabic Typesetting"/>
          <w:sz w:val="44"/>
          <w:szCs w:val="44"/>
        </w:rPr>
      </w:pPr>
      <w:r w:rsidRPr="00363E3E">
        <w:rPr>
          <w:rFonts w:ascii="Arabic Typesetting" w:eastAsia="Times New Roman" w:hAnsi="Arabic Typesetting" w:cs="Arabic Typesetting"/>
          <w:color w:val="000000"/>
          <w:sz w:val="44"/>
          <w:szCs w:val="44"/>
          <w:rtl/>
        </w:rPr>
        <w:t>لا زال الحديث أول آيات تتحدث عن الأقوام و نكرانهم للعهد الإلهي وأنهم لم يلتزموا بعهد الله ان الله ارسل لهم الانبياء ولكنهم اصروا على انكارهم وكانت نتيجته هي الطبع على القلوب، الهدف من ذلك هو إنذار للناس عامة وموعظة للمتقين وذكرى للمتقين الانذار لعامة الناس المؤمن وغير المؤمن ولكن الذكرى للمؤمنين ليبقى المؤمن على يقظة ووعي دائم ومستمر.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b/>
          <w:bCs/>
          <w:color w:val="000000"/>
          <w:sz w:val="44"/>
          <w:szCs w:val="44"/>
          <w:rtl/>
        </w:rPr>
        <w:t>مفردات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فرعون: اسم عام وهو يطلق على كل ملوك مصر كما يطلق قيصر على ملك الروم وكسرى على فارس وهكذا فيطلق فرعون فهو ليس اسم الشخص وانما اسم الملك.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وملئه: الملا الاعيان والاشراف الذين يملؤون العيون بوجاهتهم وبذخهم يعني الأعيان الظاهرين الملأ هم الاشخاص الذين يتبينون يبرزون في المجتمع حول الملك واتباعه وهكذا يكونون بارزين في المجتمع.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حقيق: أي حري بأن لا اقول الا الحق حقيق بمعنى حري.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فظلموا بها: اي كذبوا بها ولم يعطوها حقها ولم يضعوها في موضعها آيات من جاءتهم ولكن كذبوا بها فلم يضعوها في موضعها ولم يعملوا بها.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b/>
          <w:bCs/>
          <w:color w:val="000000"/>
          <w:sz w:val="44"/>
          <w:szCs w:val="44"/>
          <w:rtl/>
        </w:rPr>
        <w:lastRenderedPageBreak/>
        <w:t>البيان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تعالى:" ثم بعثنا من بعدهم موسى بآياتنا الى فرعون وملئه" أي من بعد قوم نوح وقوم هود وقوم صالح بعثنا موسى بعد أن مر تلك المراحل فذكر ثم بعثنا اشارة الى انها مرحلة تختلف عن المراحل التي سبقتها تلك مراحل مختلفة وهذه مرحلة اخرى، فهذه مرحلة فيها كتاب سماوي جديد وفيه تفاصيل وتعاليم جديدة والنبي هو من أولي العزم فهي مرحلة تختلف عن سرد المراحل التي كانت بالعطف بعضها تلو بعض، لماذا التفصيل في قصة موسى؟ لماذا جاءت تفصيل الكثير في قصة موسى؟ اكثر من القصص الأخرى، الجواب: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1) لأن أتباع موسى في بيئة نزول الوحي في بيئة النبي محمد صلى الله عليه وآله كثر كانوا كثير، أكثر من غيرهم فطبيعي ان تطرح قصص النبي الذي يؤمنون به أكثر من غيره لأنه يمسهم مباشرة فيتعظون بما حدث في ذلك الوقت.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2) لأن قيام النبي محمد صلى الله عليه وآله يشبه قيام موسى بخروجه والمجيئه للاعيان ودعوة الناس ايضا؛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هل قصة موسى مكررة في القرآن أن ليست مكرره؟ الجواب: أنها ليست مكرره إنما وردت في القرآن بجوانب مختلفة لو تأمل فيها المتأمل لوجد أنها تركز على جوانب مختلفة و كل جانب ما يرتبط بتلك السورة و بخدمة تلك القضيه المطروحه في السورة والآيات التي وردت فيها قصة موسى عليه السلام؛ لماذا كثرة التفاصيل في قصة موسى سلام الله عليه؟ قضية التفاصيل وكثرتها لأنها في حضارة و في مجتمع متحضر أكثر من المجتمعات الاخرى التي وردت فيها قصص الأنبياء، فتشعب الحضارة و تفاصيل الحضاره المصريه في ذلك الوقت أكثر فجاءت التفاصيل والمراحل فيها أيضا مختلفة في نفسي قصة موسى عليه السلام؛ لماذا دعوة موسى ابتدأت بفرعون و لم تبدأ مثلا بالفقراء و الناس العاديين؟ الجواب: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1- لان الاصلاح الطبيعي يجب أن يبدأ من منبع الفساد هذا هو الطبيعي، طبيعي أن يكون الإصلاح من منبع الفساد فلو كان الماء يخرج مثلا ملوث فلا يبقى شخص يعالج ما خرج ملوث وانما ياتي للمنبع فيحاول أن يعالج او يتخلص منه كما انك حتى في الواقع الحاضر لو كان هناك فساد في سلطة في شيء مره يكون في الاعلام مره يكون في كذا مره في هذه الوزارة ،لو كان الشخص يتابع هذا او هذا او هذا لا تقف ولا يقف الفساد اما الاصلاح من الاساس هو الذي يشمل كل شيء إن أصلحت  الأساس.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lastRenderedPageBreak/>
        <w:t>2- ايضا هناك فائده اخرى لان مواجهه فرعون بالايات تختصر الطريق امام موسى عليه السلام عندما ياتي الى فرعون مباشره فقد اختصر الطريق بخلاف لو انه اخذ يدور من بيت الى بيت اليوم يقنع هذا الفرد او يريه الايه ثم ذلك يذهب للكهنه و للسحره فيبطلون الايه في نظره ويخدعونه اما اذا جاء الى موسى مباشره اختصر الطريق وذلك ان استجاب ان جاء الى فرعون يعني ان استجاب فرعون فقد تحقق المطلوب لانه اذا استجاب فرعون خلاص يتحول الراس الى الايمان يتحول الجميع وان لم يستجب فقد شاهد الناس الايات كلهم شاهدوا الايات فقد اختصرت الطريق بدل ان تذهب لفرد فرد شاهد الناس قوه الحجه وبطلان حجه فرعون وادعاءه بالربوبيه امام الاعين لذلك قالوا: ارجه واخاه وارسل في المدائن حاشرين، يجمع الناس كامل قال: موعدكم يوم الزينه وان يحشر الناس ضحا يجتمعون كلهم يوم زينه ،تعطيل رسمي العالم كله يجتمع ياتي فرعون وياتي موسى هذا بحجته وهذا ببرهانه فيطرح الحجه فيكون الكل قد سمع وصلت الرساله للجميع لذلك يبدأ بالراس فتكون النتيجه حتميه للجميع، كما كان و ذكرنا في قضية النبي ابراهيم عندما جاءوا و اوقدوا النار واجتمع الناس وارادوا ابطال حجة ابراهيم فالقوه في النار ان كان نبي لن يحترق ان لم يكن نبي يحترق واذا هو يخرج سليم فينتصر على عدوه.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تعالى:"فانظر كيف كان عاقبة المفسدين" إشارة للتأمل في قصة موسى وعاقبه فرعون، دعوة  لمجتمع  النبي محمد صلى الله عليه وآله أن تأملوا ، تأملوا ما كان عليه موسى وما كان عليه فرعون.</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تعالى:" قال موسى يا فرعون اني رسول من رب العالمين" انذار لفرعون وتسميه لفرعون من غير تبجيل ولا تعظيم وهو إنذار له وتحذير له انك تواجه قوة سوف تغير.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تعالى:" حقيق على أن لا أقول على الله إلا الحق" لكون رسول لا اكذب  وإنما أاتى بالحق ابدا لا يناسبني الكلب ابدا.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تعالي:" فارسل معي بني اسرائيل" ماذا يعني أرسل معي بني اسرائيل و الى اين يرسلهم؟ أي أرسلهم أي أطلق سراحهم من العبودية يعني خلي سبيلهم لأنهم كانوا مستعبدين ، يذبحون ابنائهم ويستحيون نسائهم  يفعلون بهم الامور القبيحة و غيرها و يذبحونهم هنا النبي يقول أرسلهم يعني اطلقهم خلصهم من العبودية وهي أيضا دعوة تتضمن الدعوة للتوحيد دعوة فرعون للتوحيد أيضا لتخليص بني إسرائيل من عبودية الأقباط فرعون وجماعته.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قوله تعالى:" قال إن كنت جئت بآية فأت بها" فرعون يطلب الايه ولكن هذا الطلب ليس صادقا وإنما هو طلب كذب لإبطال هذه الآية.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lastRenderedPageBreak/>
        <w:t>قوله تعالى:" فالقى عصاه فإذا هي ثعبان مبين ونزع يده فإذا هي بيضاء للناظرين" كيف عبر القرآن عنها مره بحية و مرة بجان ومره بثعبان ؟ مر التعابير المختلفه الحية هي الحية الصغيرة، أو الجان هي الحيات الصغيرة التي في بادئها وهنا يعبر بثعبان يعني ثعبان ضخم كبير؛ الجواب: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انها في يوم الطور كانت حية صغيرة لتطمين موسى في ذلك اليوم كانت ليطمئن موسى فلما رآها تهتز كانها جان ولى مدبرا ولم يعقب، كان أول ما رآها في الطور عندما ذهب لطور ليأخذ قبس من النار وساله الله ما تلك بيمينك يا موسى كانت بداية الإعلان لنبوته وبيان أنه نبي فالله سبحانه وتعالى جعله يراها حية صغيرة فلما اطمئن وتهيئ لمواجهة فرعون جعلها ثعبان ضخم؛ ما هو بياض يد موسى ونزع يده فإذا هي بيضاء للناظرين؟ يقول السيد الطباطبائي: جاءت الروايات تقول انها بياض كالشمس إذا أخرجها تكون بياضها كالشمس يقول هذا في الروايات ولكن على أقل تقدير أنها إذا أخرج يده خرجت بيضاء بحيث ان كل من يراها يعرف انها خارق للطبيعه و انها معجزة ليست أمر طبيعي فيقتنع انها معجزة من الله سبحانه وتعالى .</w:t>
      </w:r>
    </w:p>
    <w:p w:rsidR="00363E3E" w:rsidRPr="00363E3E" w:rsidRDefault="00363E3E" w:rsidP="00363E3E">
      <w:pPr>
        <w:bidi/>
        <w:spacing w:after="0" w:line="240" w:lineRule="auto"/>
        <w:jc w:val="both"/>
        <w:rPr>
          <w:rFonts w:ascii="Arabic Typesetting" w:eastAsia="Times New Roman" w:hAnsi="Arabic Typesetting" w:cs="Arabic Typesetting"/>
          <w:sz w:val="44"/>
          <w:szCs w:val="44"/>
          <w:rtl/>
        </w:rPr>
      </w:pPr>
      <w:r w:rsidRPr="00363E3E">
        <w:rPr>
          <w:rFonts w:ascii="Arabic Typesetting" w:eastAsia="Times New Roman" w:hAnsi="Arabic Typesetting" w:cs="Arabic Typesetting"/>
          <w:color w:val="000000"/>
          <w:sz w:val="44"/>
          <w:szCs w:val="44"/>
          <w:rtl/>
        </w:rPr>
        <w:t>والحمد لله رب العالمين</w:t>
      </w:r>
    </w:p>
    <w:p w:rsidR="008731A8" w:rsidRPr="00363E3E" w:rsidRDefault="008731A8" w:rsidP="00363E3E">
      <w:pPr>
        <w:bidi/>
        <w:rPr>
          <w:rFonts w:ascii="Arabic Typesetting" w:hAnsi="Arabic Typesetting" w:cs="Arabic Typesetting"/>
          <w:sz w:val="44"/>
          <w:szCs w:val="44"/>
        </w:rPr>
      </w:pPr>
    </w:p>
    <w:sectPr w:rsidR="008731A8" w:rsidRPr="00363E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E3E"/>
    <w:rsid w:val="00363E3E"/>
    <w:rsid w:val="00873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FF133-D642-4D75-A355-168108E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E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3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2022-07-04T16:22:00Z</dcterms:created>
  <dcterms:modified xsi:type="dcterms:W3CDTF">2022-07-04T16:23:00Z</dcterms:modified>
</cp:coreProperties>
</file>