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E5A7F" w:rsidRPr="00CF2170" w:rsidRDefault="00CF2170">
      <w:pPr>
        <w:bidi/>
        <w:jc w:val="both"/>
        <w:rPr>
          <w:sz w:val="44"/>
          <w:szCs w:val="44"/>
        </w:rPr>
      </w:pPr>
      <w:r w:rsidRPr="00CF2170">
        <w:rPr>
          <w:sz w:val="44"/>
          <w:szCs w:val="44"/>
          <w:rtl/>
        </w:rPr>
        <w:t>تفسير سورة الاعراف الحلقة 74</w:t>
      </w:r>
    </w:p>
    <w:p w14:paraId="00000002" w14:textId="77777777" w:rsidR="00FE5A7F" w:rsidRPr="00CF2170" w:rsidRDefault="00FE5A7F">
      <w:pPr>
        <w:bidi/>
        <w:jc w:val="both"/>
        <w:rPr>
          <w:sz w:val="44"/>
          <w:szCs w:val="44"/>
        </w:rPr>
      </w:pPr>
    </w:p>
    <w:p w14:paraId="00000003" w14:textId="77777777" w:rsidR="00FE5A7F" w:rsidRPr="00CF2170" w:rsidRDefault="00CF2170">
      <w:pPr>
        <w:bidi/>
        <w:jc w:val="center"/>
        <w:rPr>
          <w:b/>
          <w:sz w:val="44"/>
          <w:szCs w:val="44"/>
        </w:rPr>
      </w:pPr>
      <w:r w:rsidRPr="00CF2170">
        <w:rPr>
          <w:b/>
          <w:sz w:val="44"/>
          <w:szCs w:val="44"/>
          <w:rtl/>
        </w:rPr>
        <w:t>بسم الله الرحمن الرحيم</w:t>
      </w:r>
    </w:p>
    <w:p w14:paraId="00000004" w14:textId="77777777" w:rsidR="00FE5A7F" w:rsidRPr="00CF2170" w:rsidRDefault="00CF2170">
      <w:pPr>
        <w:bidi/>
        <w:jc w:val="center"/>
        <w:rPr>
          <w:b/>
          <w:sz w:val="44"/>
          <w:szCs w:val="44"/>
          <w:highlight w:val="white"/>
        </w:rPr>
      </w:pPr>
      <w:r w:rsidRPr="00CF2170">
        <w:rPr>
          <w:b/>
          <w:sz w:val="44"/>
          <w:szCs w:val="44"/>
          <w:highlight w:val="white"/>
          <w:rtl/>
        </w:rPr>
        <w:t>وَلَمَّا جَاءَ مُوسَىٰ لِمِيقَاتِنَا وَكَلَّمَهُ رَبُّهُ قَالَ رَبِّ أَرِنِي أَنْظُرْ إِلَيْكَ ۚ قَالَ لَنْ تَرَانِي وَلَٰكِنِ انْظُرْ إِلَى الْجَبَلِ فَإِنِ اسْتَقَرَّ مَكَانَهُ فَسَوْفَ تَرَانِي ۚ فَل</w:t>
      </w:r>
      <w:r w:rsidRPr="00CF2170">
        <w:rPr>
          <w:b/>
          <w:sz w:val="44"/>
          <w:szCs w:val="44"/>
          <w:highlight w:val="white"/>
          <w:rtl/>
        </w:rPr>
        <w:t>َمَّا تَجَلَّىٰ رَبُّهُ لِلْجَبَلِ جَعَلَهُ دَكًّا وَخَرَّ مُوسَىٰ صَعِقًا ۚ فَلَمَّا أَفَاقَ قَالَ سُبْحَانَكَ تُبْتُ إِلَيْكَ وَأَنَا أَوَّلُ الْمُؤْمِنِينَ(143)</w:t>
      </w:r>
    </w:p>
    <w:p w14:paraId="00000005" w14:textId="77777777" w:rsidR="00FE5A7F" w:rsidRPr="00CF2170" w:rsidRDefault="00FE5A7F">
      <w:pPr>
        <w:bidi/>
        <w:jc w:val="center"/>
        <w:rPr>
          <w:b/>
          <w:sz w:val="44"/>
          <w:szCs w:val="44"/>
          <w:highlight w:val="white"/>
        </w:rPr>
      </w:pPr>
    </w:p>
    <w:p w14:paraId="2C318F31" w14:textId="77777777" w:rsidR="00CF2170" w:rsidRPr="00CF2170" w:rsidRDefault="00CF2170" w:rsidP="00CF2170">
      <w:pPr>
        <w:bidi/>
        <w:jc w:val="both"/>
        <w:rPr>
          <w:sz w:val="44"/>
          <w:szCs w:val="44"/>
        </w:rPr>
      </w:pPr>
      <w:r w:rsidRPr="00CF2170">
        <w:rPr>
          <w:sz w:val="44"/>
          <w:szCs w:val="44"/>
          <w:rtl/>
        </w:rPr>
        <w:t>مواصلة الحديث حول قصة موسى والمناجاة والتجلي للجبل، وقد ذكرنا معاني المفردات والبيان والتفسير لهذه الآيات، وشرعنا في بعض الأسئلة، ونذكر الآن أيضًا بصورة مختصرة مقتضبة كم سؤال حول هذه الآية.</w:t>
      </w:r>
    </w:p>
    <w:p w14:paraId="044F0D0B" w14:textId="77777777" w:rsidR="00CF2170" w:rsidRPr="00CF2170" w:rsidRDefault="00CF2170" w:rsidP="00CF2170">
      <w:pPr>
        <w:bidi/>
        <w:jc w:val="both"/>
        <w:rPr>
          <w:sz w:val="44"/>
          <w:szCs w:val="44"/>
        </w:rPr>
      </w:pPr>
    </w:p>
    <w:p w14:paraId="67B401FC" w14:textId="77777777" w:rsidR="00CF2170" w:rsidRPr="00CF2170" w:rsidRDefault="00CF2170" w:rsidP="00CF2170">
      <w:pPr>
        <w:bidi/>
        <w:jc w:val="both"/>
        <w:rPr>
          <w:sz w:val="44"/>
          <w:szCs w:val="44"/>
        </w:rPr>
      </w:pPr>
      <w:r w:rsidRPr="00CF2170">
        <w:rPr>
          <w:sz w:val="44"/>
          <w:szCs w:val="44"/>
          <w:rtl/>
        </w:rPr>
        <w:t>السؤال الأول) اشكال تعليق الرؤية على استقرار الجبل يثبت إمكانية الرؤية، المشكل يقول "قال انظر الى الجبل فان استقر مكانه فسوف تراني". الجبل استقراره ممكن والدليل على إمكانية استقراره كونه مستقر واقعا فيقال انه علقه علي ممكن، إذًا الرؤية ممكنة رؤية الله سبحانه وتعالى تكون ممكنة. هذا الاشكال.</w:t>
      </w:r>
    </w:p>
    <w:p w14:paraId="7FBD1A14" w14:textId="77777777" w:rsidR="00CF2170" w:rsidRPr="00CF2170" w:rsidRDefault="00CF2170" w:rsidP="00CF2170">
      <w:pPr>
        <w:bidi/>
        <w:jc w:val="both"/>
        <w:rPr>
          <w:sz w:val="44"/>
          <w:szCs w:val="44"/>
        </w:rPr>
      </w:pPr>
    </w:p>
    <w:p w14:paraId="1A44D580" w14:textId="77777777" w:rsidR="00CF2170" w:rsidRDefault="00CF2170" w:rsidP="00CF2170">
      <w:pPr>
        <w:bidi/>
        <w:jc w:val="both"/>
        <w:rPr>
          <w:sz w:val="44"/>
          <w:szCs w:val="44"/>
          <w:rtl/>
        </w:rPr>
      </w:pPr>
      <w:r w:rsidRPr="00CF2170">
        <w:rPr>
          <w:sz w:val="44"/>
          <w:szCs w:val="44"/>
          <w:rtl/>
        </w:rPr>
        <w:t xml:space="preserve">الجواب عليه في نقطتين: الإمكانية الاستقرار للجبل في حد ذاته ممكنة من غير قيد فيها. أما الجواب الذي ذكره الله سبحانه وتعالى في هذا البيان لموسى ومن معه أنه لم يذكر إمكان الاستقرار للجبل في نفسه، </w:t>
      </w:r>
      <w:r w:rsidRPr="00CF2170">
        <w:rPr>
          <w:sz w:val="44"/>
          <w:szCs w:val="44"/>
          <w:rtl/>
        </w:rPr>
        <w:lastRenderedPageBreak/>
        <w:t>وإنما ربط إمكانية الرؤية باستقرار الجبل عند التجلي. عندما يتجلى الله سبحانه وتعالى للجبل هل تبقى الإمكانية متحققة أم لا تكون متحققة؟ لا تكون متحققة، مستحيلة، يستحيل أن يتجلى الله سبحانه وتعالى للجبل ويبقى الجبل مستقراً مكانه. لذلك عندما تجلى ربه للجبل، جعله دكاً وخر موسى صعقاً لهول المنظر ولهول ما حدث، والجبل تلاشى ذرات في الهواء لأنه تجلى الله للجبل تجلى شيء من قدرة الله سبحانه وتعالى وهذا يشبه مورد عندما كانت المحاجة بين نمرود وإبراهيم، قال "إني أحيي وأميت" قال الله "قال له إبراهيم فإن الله يأتي بالشمس من المشرق فأت بها من المغرب". ائتيان الشمس من المغرب ممكن في حد ذاته ليس مستحيلاً، لا يفرق أن تأتي من هذا المكان أو من هذا المكان، ولكن يستحيل أن يأتي بها هو من عند نفسه من غير إرادة الله ومن غير قدرة الله. فعلقها على مستحيل لأن يكون إتيان الشمس من المغرب بإرادة نمرود وقدرته مستقلاً عن الله، فبهت الذي كفر. فهنا علقت على المستحيل، فالله سبحانه وتعالى علق رؤيته على بقاء الجبل واستقراره، وهو بيان أن هذا مستحيل.</w:t>
      </w:r>
    </w:p>
    <w:p w14:paraId="5C421593" w14:textId="77777777" w:rsidR="00CF2170" w:rsidRPr="00CF2170" w:rsidRDefault="00CF2170" w:rsidP="00CF2170">
      <w:pPr>
        <w:bidi/>
        <w:jc w:val="both"/>
        <w:rPr>
          <w:b/>
          <w:sz w:val="44"/>
          <w:szCs w:val="44"/>
        </w:rPr>
      </w:pPr>
      <w:r w:rsidRPr="00CF2170">
        <w:rPr>
          <w:b/>
          <w:sz w:val="44"/>
          <w:szCs w:val="44"/>
          <w:rtl/>
        </w:rPr>
        <w:t>السؤال الثاني) ما هو التجلي الذي حدث للجبل؟</w:t>
      </w:r>
    </w:p>
    <w:p w14:paraId="6E429E69" w14:textId="77777777" w:rsidR="00CF2170" w:rsidRPr="00CF2170" w:rsidRDefault="00CF2170" w:rsidP="00CF2170">
      <w:pPr>
        <w:bidi/>
        <w:jc w:val="both"/>
        <w:rPr>
          <w:b/>
          <w:sz w:val="44"/>
          <w:szCs w:val="44"/>
        </w:rPr>
      </w:pPr>
      <w:r w:rsidRPr="00CF2170">
        <w:rPr>
          <w:b/>
          <w:sz w:val="44"/>
          <w:szCs w:val="44"/>
          <w:rtl/>
        </w:rPr>
        <w:t xml:space="preserve">الجواب: قال بعض المفسرين أنه أظهر إشعاعه من أحد مخلوقاته شيء من قدرة الله وحركة من المخلوقات ظهرت على الجبل، فتلاشى الجبل كأنه صاعقة أو موجات، كما يقول الشيخ ناصر مكارم الشيرازي. ظهرت للجبل فتلاشى الجبل، وهي علامة من قدرته، لا التجلي. قلنا سابقاً حول التفسير الذي مر أن التجلي إما أن يظهر الشيء بنفسه أو يظهر بأثره. وهنا تجلى الله للجبل، ظهر بأثره بقدرته، فتجلت ظاهرة </w:t>
      </w:r>
      <w:r w:rsidRPr="00CF2170">
        <w:rPr>
          <w:b/>
          <w:sz w:val="44"/>
          <w:szCs w:val="44"/>
          <w:rtl/>
        </w:rPr>
        <w:lastRenderedPageBreak/>
        <w:t>كونية صغيرة للجبل، فجعل الجبل دكاً لذلك سلم من مع موسى وآمن وقبل بما رآه.</w:t>
      </w:r>
    </w:p>
    <w:p w14:paraId="0CC42592" w14:textId="77777777" w:rsidR="00CF2170" w:rsidRPr="00CF2170" w:rsidRDefault="00CF2170" w:rsidP="00CF2170">
      <w:pPr>
        <w:bidi/>
        <w:jc w:val="both"/>
        <w:rPr>
          <w:b/>
          <w:sz w:val="44"/>
          <w:szCs w:val="44"/>
        </w:rPr>
      </w:pPr>
    </w:p>
    <w:p w14:paraId="5BE21C97" w14:textId="77777777" w:rsidR="00CF2170" w:rsidRPr="00CF2170" w:rsidRDefault="00CF2170" w:rsidP="00CF2170">
      <w:pPr>
        <w:bidi/>
        <w:jc w:val="both"/>
        <w:rPr>
          <w:b/>
          <w:sz w:val="44"/>
          <w:szCs w:val="44"/>
        </w:rPr>
      </w:pPr>
      <w:r w:rsidRPr="00CF2170">
        <w:rPr>
          <w:b/>
          <w:sz w:val="44"/>
          <w:szCs w:val="44"/>
          <w:rtl/>
        </w:rPr>
        <w:t>السؤال الثالث) ما هو المقصود بالتسبيح هنا؟ "قال سبحانك تبت اليك" ما هو التسبيح الذي قصده موسى؟</w:t>
      </w:r>
    </w:p>
    <w:p w14:paraId="0C6FC2CC" w14:textId="77777777" w:rsidR="00CF2170" w:rsidRPr="00CF2170" w:rsidRDefault="00CF2170" w:rsidP="00CF2170">
      <w:pPr>
        <w:bidi/>
        <w:jc w:val="both"/>
        <w:rPr>
          <w:b/>
          <w:sz w:val="44"/>
          <w:szCs w:val="44"/>
        </w:rPr>
      </w:pPr>
      <w:r w:rsidRPr="00CF2170">
        <w:rPr>
          <w:b/>
          <w:sz w:val="44"/>
          <w:szCs w:val="44"/>
          <w:rtl/>
        </w:rPr>
        <w:t>الجواب:</w:t>
      </w:r>
    </w:p>
    <w:p w14:paraId="3690BBD7" w14:textId="77777777" w:rsidR="00CF2170" w:rsidRPr="00CF2170" w:rsidRDefault="00CF2170" w:rsidP="00CF2170">
      <w:pPr>
        <w:bidi/>
        <w:jc w:val="both"/>
        <w:rPr>
          <w:b/>
          <w:sz w:val="44"/>
          <w:szCs w:val="44"/>
        </w:rPr>
      </w:pPr>
      <w:r w:rsidRPr="00CF2170">
        <w:rPr>
          <w:b/>
          <w:sz w:val="44"/>
          <w:szCs w:val="44"/>
          <w:rtl/>
        </w:rPr>
        <w:t>1- قيل هو تنزيه الله سبحانه وتعالى عن إمكان الرؤية، يعني موسى يقول سبحانك، أنت أعلى وأجل وأعظم، ولا يمكن رؤيتك أبداً. وهو يسبح الله عن هذا الإمكان الرؤية. يقول: أنا طلبت الروية ولكن ليس لي، كما ذكرنا في التفسير، ليس لي لقومي الذين طلبوا وأنت أمرتني أن أطلب وأن أرفع طلبهم، وأنا أسبحك وأنزهك وأجلك عن ذلك. فسبحانك، تبت إليك.</w:t>
      </w:r>
    </w:p>
    <w:p w14:paraId="6982F5A1" w14:textId="77777777" w:rsidR="00CF2170" w:rsidRPr="00CF2170" w:rsidRDefault="00CF2170" w:rsidP="00CF2170">
      <w:pPr>
        <w:bidi/>
        <w:jc w:val="both"/>
        <w:rPr>
          <w:b/>
          <w:sz w:val="44"/>
          <w:szCs w:val="44"/>
        </w:rPr>
      </w:pPr>
    </w:p>
    <w:p w14:paraId="6016091D" w14:textId="77777777" w:rsidR="00CF2170" w:rsidRPr="00CF2170" w:rsidRDefault="00CF2170" w:rsidP="00CF2170">
      <w:pPr>
        <w:bidi/>
        <w:jc w:val="both"/>
        <w:rPr>
          <w:b/>
          <w:sz w:val="44"/>
          <w:szCs w:val="44"/>
        </w:rPr>
      </w:pPr>
      <w:r w:rsidRPr="00CF2170">
        <w:rPr>
          <w:b/>
          <w:sz w:val="44"/>
          <w:szCs w:val="44"/>
          <w:rtl/>
        </w:rPr>
        <w:t>2- قيل هو تسبيح وتنزيه لله تعالى، أن يأخذ موسى بالعذاب لما فعله السفهاء من قومه. "قال أتهلكنا بما فعل السفهاء منا". هنا في نفس المورد ماذا فعل السفهاء؟ طلب الرؤية، ومن الذي طلبها؟ طلبها موسى، يعني حكاية عن قومه. فهو لم يطلبها حقيقة لنفسه، وإنما طلبها لقومه، ويعتبر هذا الطلب طلب السفهاء. ولكنه مكلف برفعه، فرفعه لله، وطلبه من الله، ثم نزه الله سبحانه وتعالى أن يعذبه عندما بانت علامة التجلي وتجلى الله للجبل وجعل الجبل دكاً. هنا موسى سلم الله عليه قال "سبحانك، إن تأخذني بالعذاب لما فعل السفهاء من قومي".</w:t>
      </w:r>
    </w:p>
    <w:p w14:paraId="48687F64" w14:textId="77777777" w:rsidR="00CF2170" w:rsidRPr="00CF2170" w:rsidRDefault="00CF2170" w:rsidP="00CF2170">
      <w:pPr>
        <w:bidi/>
        <w:jc w:val="both"/>
        <w:rPr>
          <w:b/>
          <w:sz w:val="44"/>
          <w:szCs w:val="44"/>
        </w:rPr>
      </w:pPr>
    </w:p>
    <w:p w14:paraId="0000000F" w14:textId="6BEC01B5" w:rsidR="00FE5A7F" w:rsidRPr="00CF2170" w:rsidRDefault="00CF2170" w:rsidP="00CF2170">
      <w:pPr>
        <w:bidi/>
        <w:jc w:val="both"/>
        <w:rPr>
          <w:sz w:val="44"/>
          <w:szCs w:val="44"/>
        </w:rPr>
      </w:pPr>
      <w:r w:rsidRPr="00CF2170">
        <w:rPr>
          <w:b/>
          <w:sz w:val="44"/>
          <w:szCs w:val="44"/>
          <w:rtl/>
        </w:rPr>
        <w:lastRenderedPageBreak/>
        <w:t>السؤال الرابع) لماذا قال "تبت إليك" وأنا أول المؤمنين، ولم يرتكب معصية وهو نبي من أولي العزم فيقول تبت إليك؟ هو جاء بطلب من قومه بأمر من الله أن يأتي بجمع من قومه لموعد وميقات وقته الله وحدد، ويرفع هذا الطلب. فلماذا قال "تبت إليك"؟</w:t>
      </w:r>
    </w:p>
    <w:p w14:paraId="179B7D19" w14:textId="77777777" w:rsidR="00CF2170" w:rsidRPr="00CF2170" w:rsidRDefault="00CF2170" w:rsidP="00CF2170">
      <w:pPr>
        <w:bidi/>
        <w:jc w:val="both"/>
        <w:rPr>
          <w:i/>
          <w:sz w:val="44"/>
          <w:szCs w:val="44"/>
        </w:rPr>
      </w:pPr>
      <w:r w:rsidRPr="00CF2170">
        <w:rPr>
          <w:i/>
          <w:sz w:val="44"/>
          <w:szCs w:val="44"/>
          <w:rtl/>
        </w:rPr>
        <w:t>الجواب:</w:t>
      </w:r>
    </w:p>
    <w:p w14:paraId="7BCFA74D" w14:textId="1881B8D1" w:rsidR="00CF2170" w:rsidRPr="00CF2170" w:rsidRDefault="00CF2170" w:rsidP="00CF2170">
      <w:pPr>
        <w:bidi/>
        <w:jc w:val="both"/>
        <w:rPr>
          <w:i/>
          <w:sz w:val="44"/>
          <w:szCs w:val="44"/>
        </w:rPr>
      </w:pPr>
      <w:r w:rsidRPr="00CF2170">
        <w:rPr>
          <w:i/>
          <w:sz w:val="44"/>
          <w:szCs w:val="44"/>
          <w:rtl/>
        </w:rPr>
        <w:t>1- رجوع لله تعالى وإظهار للعبودية، وهو مطلوب وهو شأن الأنبياء دائماً وشأن الصالحين وشأن المؤمنين. بل هو مطلوب دائماً، ولذلك نكرر دائماً قضية يغتسل الإنسان غسل التوبة حتى من غير معصية وأن يتوب إلى الله تعالى دائماً وهو يتوب إلى الله دائماً، وفي هذا المورد أيضاً.</w:t>
      </w:r>
    </w:p>
    <w:p w14:paraId="36B77B1C" w14:textId="4E5880C7" w:rsidR="00CF2170" w:rsidRPr="00CF2170" w:rsidRDefault="00CF2170" w:rsidP="00CF2170">
      <w:pPr>
        <w:bidi/>
        <w:jc w:val="both"/>
        <w:rPr>
          <w:i/>
          <w:sz w:val="44"/>
          <w:szCs w:val="44"/>
        </w:rPr>
      </w:pPr>
      <w:r w:rsidRPr="00CF2170">
        <w:rPr>
          <w:i/>
          <w:sz w:val="44"/>
          <w:szCs w:val="44"/>
          <w:rtl/>
        </w:rPr>
        <w:t>2- هو تبرئه من الظاهر المخالف لمقام النبوة. فهو يقول "تبت إليك"، يعني أنا أتبرأ من هذا الطلب المخالف للمؤمن العادي، فضلاً عن مقام النبوة.</w:t>
      </w:r>
    </w:p>
    <w:p w14:paraId="285E19D7" w14:textId="2A8C9536" w:rsidR="00CF2170" w:rsidRPr="00CF2170" w:rsidRDefault="00CF2170" w:rsidP="00CF2170">
      <w:pPr>
        <w:bidi/>
        <w:jc w:val="both"/>
        <w:rPr>
          <w:i/>
          <w:sz w:val="44"/>
          <w:szCs w:val="44"/>
        </w:rPr>
      </w:pPr>
      <w:r w:rsidRPr="00CF2170">
        <w:rPr>
          <w:i/>
          <w:sz w:val="44"/>
          <w:szCs w:val="44"/>
          <w:rtl/>
        </w:rPr>
        <w:t>3- هو زيادة خضوع وتسليم بعد ظهور الآيات. عندما ظهرت الآيات، طبيعي أن يرى الإنسان عظمة لله يسلم ويزداد خضوعاً فيقول "تبت إليك".</w:t>
      </w:r>
    </w:p>
    <w:p w14:paraId="3D12285E" w14:textId="77777777" w:rsidR="00CF2170" w:rsidRPr="00CF2170" w:rsidRDefault="00CF2170" w:rsidP="00CF2170">
      <w:pPr>
        <w:bidi/>
        <w:jc w:val="both"/>
        <w:rPr>
          <w:i/>
          <w:sz w:val="44"/>
          <w:szCs w:val="44"/>
        </w:rPr>
      </w:pPr>
      <w:r w:rsidRPr="00CF2170">
        <w:rPr>
          <w:i/>
          <w:sz w:val="44"/>
          <w:szCs w:val="44"/>
          <w:rtl/>
        </w:rPr>
        <w:t>4- ورجوع لما كان عليه قبل التكليف برفع مطلب مخالف للواقع. أليس هو قد رفع هذا المطلب، هذا المطلب مخالف للواقع. فكأنه وضع نفسه في موضع يخالف التسليم لله ويخالف العلم بعدم إمكانية رؤية الله. فهو بعد ما تبينت الآيات وانتهت المهمة يرجع إلى وضعه الطبيعي ويقول "تبت إليك وأنا أول المؤمنين" بعدم إمكان الرؤية.</w:t>
      </w:r>
    </w:p>
    <w:p w14:paraId="7CA38120" w14:textId="77777777" w:rsidR="00CF2170" w:rsidRPr="00CF2170" w:rsidRDefault="00CF2170" w:rsidP="00CF2170">
      <w:pPr>
        <w:bidi/>
        <w:jc w:val="both"/>
        <w:rPr>
          <w:i/>
          <w:sz w:val="44"/>
          <w:szCs w:val="44"/>
        </w:rPr>
      </w:pPr>
    </w:p>
    <w:p w14:paraId="279DA6CE" w14:textId="22486294" w:rsidR="00CF2170" w:rsidRPr="00CF2170" w:rsidRDefault="00CF2170" w:rsidP="00CF2170">
      <w:pPr>
        <w:bidi/>
        <w:jc w:val="both"/>
        <w:rPr>
          <w:i/>
          <w:sz w:val="44"/>
          <w:szCs w:val="44"/>
        </w:rPr>
      </w:pPr>
      <w:r>
        <w:rPr>
          <w:rFonts w:hint="cs"/>
          <w:i/>
          <w:sz w:val="44"/>
          <w:szCs w:val="44"/>
          <w:rtl/>
        </w:rPr>
        <w:lastRenderedPageBreak/>
        <w:t>5</w:t>
      </w:r>
      <w:bookmarkStart w:id="0" w:name="_GoBack"/>
      <w:bookmarkEnd w:id="0"/>
      <w:r w:rsidRPr="00CF2170">
        <w:rPr>
          <w:i/>
          <w:sz w:val="44"/>
          <w:szCs w:val="44"/>
          <w:rtl/>
        </w:rPr>
        <w:t>- هو بيان لبني إسرائيل أن هذا المطلب خطأ ويجب التوبة منه. يتوب حتى يتوب من معه من هذا المطلب.</w:t>
      </w:r>
    </w:p>
    <w:p w14:paraId="6615022D" w14:textId="77777777" w:rsidR="00CF2170" w:rsidRPr="00CF2170" w:rsidRDefault="00CF2170" w:rsidP="00CF2170">
      <w:pPr>
        <w:bidi/>
        <w:jc w:val="both"/>
        <w:rPr>
          <w:i/>
          <w:sz w:val="44"/>
          <w:szCs w:val="44"/>
        </w:rPr>
      </w:pPr>
    </w:p>
    <w:p w14:paraId="00000016" w14:textId="4F017447" w:rsidR="00FE5A7F" w:rsidRPr="00CF2170" w:rsidRDefault="00CF2170" w:rsidP="00CF2170">
      <w:pPr>
        <w:bidi/>
        <w:jc w:val="both"/>
        <w:rPr>
          <w:sz w:val="44"/>
          <w:szCs w:val="44"/>
        </w:rPr>
      </w:pPr>
      <w:r w:rsidRPr="00CF2170">
        <w:rPr>
          <w:i/>
          <w:sz w:val="44"/>
          <w:szCs w:val="44"/>
          <w:rtl/>
        </w:rPr>
        <w:t>والحمد لله رب العالمين.</w:t>
      </w:r>
    </w:p>
    <w:sectPr w:rsidR="00FE5A7F" w:rsidRPr="00CF21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7F"/>
    <w:rsid w:val="00CF2170"/>
    <w:rsid w:val="00FE5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336F"/>
  <w15:docId w15:val="{020FC47D-FD51-43DD-8D7C-13AD044B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2023-08-07T14:52:00Z</dcterms:created>
  <dcterms:modified xsi:type="dcterms:W3CDTF">2023-08-07T15:01:00Z</dcterms:modified>
</cp:coreProperties>
</file>