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779E1" w:rsidRPr="005B641A" w:rsidRDefault="00524879" w:rsidP="005B641A">
      <w:pPr>
        <w:bidi/>
        <w:jc w:val="center"/>
        <w:rPr>
          <w:rFonts w:ascii="Amiri" w:eastAsia="Amiri" w:hAnsi="Amiri" w:cs="Amiri"/>
          <w:sz w:val="44"/>
          <w:szCs w:val="44"/>
          <w:highlight w:val="white"/>
        </w:rPr>
      </w:pPr>
      <w:r w:rsidRPr="005B641A">
        <w:rPr>
          <w:rFonts w:ascii="Amiri" w:eastAsia="Amiri" w:hAnsi="Amiri" w:cs="Times New Roman"/>
          <w:sz w:val="44"/>
          <w:szCs w:val="44"/>
          <w:highlight w:val="white"/>
          <w:rtl/>
        </w:rPr>
        <w:t>حلقات تفسير سورة البقرة</w:t>
      </w:r>
    </w:p>
    <w:p w14:paraId="00000002" w14:textId="77777777" w:rsidR="009779E1" w:rsidRPr="005B641A" w:rsidRDefault="009779E1">
      <w:pPr>
        <w:bidi/>
        <w:jc w:val="both"/>
        <w:rPr>
          <w:rFonts w:ascii="Amiri" w:eastAsia="Amiri" w:hAnsi="Amiri" w:cs="Amiri"/>
          <w:sz w:val="44"/>
          <w:szCs w:val="44"/>
          <w:highlight w:val="white"/>
        </w:rPr>
      </w:pPr>
    </w:p>
    <w:p w14:paraId="00000003" w14:textId="77777777" w:rsidR="009779E1" w:rsidRPr="005B641A" w:rsidRDefault="00524879">
      <w:pPr>
        <w:bidi/>
        <w:jc w:val="center"/>
        <w:rPr>
          <w:rFonts w:ascii="Amiri" w:eastAsia="Amiri" w:hAnsi="Amiri" w:cs="Amiri"/>
          <w:b/>
          <w:sz w:val="44"/>
          <w:szCs w:val="44"/>
          <w:highlight w:val="white"/>
        </w:rPr>
      </w:pPr>
      <w:r w:rsidRPr="005B641A">
        <w:rPr>
          <w:rFonts w:ascii="Amiri" w:eastAsia="Amiri" w:hAnsi="Amiri" w:cs="Times New Roman"/>
          <w:b/>
          <w:sz w:val="44"/>
          <w:szCs w:val="44"/>
          <w:highlight w:val="white"/>
          <w:rtl/>
        </w:rPr>
        <w:t>بسم الله الرحمن الرحيم</w:t>
      </w:r>
    </w:p>
    <w:p w14:paraId="00000004" w14:textId="77777777" w:rsidR="009779E1" w:rsidRPr="005B641A" w:rsidRDefault="00524879">
      <w:pPr>
        <w:bidi/>
        <w:jc w:val="center"/>
        <w:rPr>
          <w:rFonts w:ascii="Amiri" w:eastAsia="Amiri" w:hAnsi="Amiri" w:cs="Amiri"/>
          <w:b/>
          <w:sz w:val="44"/>
          <w:szCs w:val="44"/>
        </w:rPr>
      </w:pPr>
      <w:r w:rsidRPr="005B641A">
        <w:rPr>
          <w:rFonts w:ascii="Amiri" w:eastAsia="Amiri" w:hAnsi="Amiri" w:cs="Times New Roman"/>
          <w:b/>
          <w:sz w:val="44"/>
          <w:szCs w:val="44"/>
          <w:rtl/>
        </w:rPr>
        <w:t>الم</w:t>
      </w:r>
      <w:r w:rsidRPr="005B641A">
        <w:rPr>
          <w:rFonts w:ascii="Amiri" w:eastAsia="Amiri" w:hAnsi="Amiri" w:cs="Amiri"/>
          <w:b/>
          <w:sz w:val="44"/>
          <w:szCs w:val="44"/>
          <w:rtl/>
        </w:rPr>
        <w:t>(</w:t>
      </w:r>
      <w:r w:rsidRPr="005B641A">
        <w:rPr>
          <w:rFonts w:ascii="Amiri" w:eastAsia="Amiri" w:hAnsi="Amiri" w:cs="Times New Roman"/>
          <w:b/>
          <w:sz w:val="44"/>
          <w:szCs w:val="44"/>
          <w:rtl/>
        </w:rPr>
        <w:t>١</w:t>
      </w:r>
      <w:r w:rsidRPr="005B641A">
        <w:rPr>
          <w:rFonts w:ascii="Amiri" w:eastAsia="Amiri" w:hAnsi="Amiri" w:cs="Amiri"/>
          <w:b/>
          <w:sz w:val="44"/>
          <w:szCs w:val="44"/>
          <w:rtl/>
        </w:rPr>
        <w:t>)</w:t>
      </w:r>
      <w:r w:rsidRPr="005B641A">
        <w:rPr>
          <w:rFonts w:ascii="Amiri" w:eastAsia="Amiri" w:hAnsi="Amiri" w:cs="Times New Roman"/>
          <w:b/>
          <w:sz w:val="44"/>
          <w:szCs w:val="44"/>
          <w:rtl/>
        </w:rPr>
        <w:t>ذَٰلِكَ الْكِتَابُ لَا رَيْبَ ۛ فِيهِ ۛ هُدًى لِلْمُتَّقِينَ</w:t>
      </w:r>
      <w:r w:rsidRPr="005B641A">
        <w:rPr>
          <w:rFonts w:ascii="Amiri" w:eastAsia="Amiri" w:hAnsi="Amiri" w:cs="Amiri"/>
          <w:b/>
          <w:sz w:val="44"/>
          <w:szCs w:val="44"/>
          <w:rtl/>
        </w:rPr>
        <w:t>(</w:t>
      </w:r>
      <w:r w:rsidRPr="005B641A">
        <w:rPr>
          <w:rFonts w:ascii="Amiri" w:eastAsia="Amiri" w:hAnsi="Amiri" w:cs="Times New Roman"/>
          <w:b/>
          <w:sz w:val="44"/>
          <w:szCs w:val="44"/>
          <w:rtl/>
        </w:rPr>
        <w:t>٢</w:t>
      </w:r>
      <w:r w:rsidRPr="005B641A">
        <w:rPr>
          <w:rFonts w:ascii="Amiri" w:eastAsia="Amiri" w:hAnsi="Amiri" w:cs="Amiri"/>
          <w:b/>
          <w:sz w:val="44"/>
          <w:szCs w:val="44"/>
          <w:rtl/>
        </w:rPr>
        <w:t>)</w:t>
      </w:r>
      <w:r w:rsidRPr="005B641A">
        <w:rPr>
          <w:rFonts w:ascii="Amiri" w:eastAsia="Amiri" w:hAnsi="Amiri" w:cs="Times New Roman"/>
          <w:b/>
          <w:sz w:val="44"/>
          <w:szCs w:val="44"/>
          <w:rtl/>
        </w:rPr>
        <w:t>الَّذِينَ يُؤْمِنُونَ بِالْغَيْبِ وَيُقِيمُونَ الصَّلَاةَ وَمِمَّا رَزَقْنَاهُمْ يُنْفِقُونَ</w:t>
      </w:r>
      <w:r w:rsidRPr="005B641A">
        <w:rPr>
          <w:rFonts w:ascii="Amiri" w:eastAsia="Amiri" w:hAnsi="Amiri" w:cs="Amiri"/>
          <w:b/>
          <w:sz w:val="44"/>
          <w:szCs w:val="44"/>
          <w:rtl/>
        </w:rPr>
        <w:t>(</w:t>
      </w:r>
      <w:r w:rsidRPr="005B641A">
        <w:rPr>
          <w:rFonts w:ascii="Amiri" w:eastAsia="Amiri" w:hAnsi="Amiri" w:cs="Times New Roman"/>
          <w:b/>
          <w:sz w:val="44"/>
          <w:szCs w:val="44"/>
          <w:rtl/>
        </w:rPr>
        <w:t>٣</w:t>
      </w:r>
      <w:r w:rsidRPr="005B641A">
        <w:rPr>
          <w:rFonts w:ascii="Amiri" w:eastAsia="Amiri" w:hAnsi="Amiri" w:cs="Amiri"/>
          <w:b/>
          <w:sz w:val="44"/>
          <w:szCs w:val="44"/>
          <w:rtl/>
        </w:rPr>
        <w:t>)</w:t>
      </w:r>
    </w:p>
    <w:p w14:paraId="00000005" w14:textId="77777777" w:rsidR="009779E1" w:rsidRPr="005B641A" w:rsidRDefault="009779E1">
      <w:pPr>
        <w:bidi/>
        <w:jc w:val="both"/>
        <w:rPr>
          <w:rFonts w:ascii="Amiri" w:eastAsia="Amiri" w:hAnsi="Amiri" w:cs="Amiri"/>
          <w:sz w:val="44"/>
          <w:szCs w:val="44"/>
          <w:highlight w:val="white"/>
        </w:rPr>
      </w:pPr>
    </w:p>
    <w:p w14:paraId="00000006" w14:textId="77777777" w:rsidR="009779E1" w:rsidRPr="005B641A" w:rsidRDefault="00524879">
      <w:pPr>
        <w:bidi/>
        <w:jc w:val="both"/>
        <w:rPr>
          <w:rFonts w:ascii="Amiri" w:eastAsia="Amiri" w:hAnsi="Amiri" w:cs="Amiri"/>
          <w:sz w:val="44"/>
          <w:szCs w:val="44"/>
          <w:highlight w:val="white"/>
        </w:rPr>
      </w:pPr>
      <w:r w:rsidRPr="005B641A">
        <w:rPr>
          <w:rFonts w:ascii="Amiri" w:eastAsia="Amiri" w:hAnsi="Amiri" w:cs="Times New Roman"/>
          <w:sz w:val="44"/>
          <w:szCs w:val="44"/>
          <w:highlight w:val="white"/>
          <w:rtl/>
        </w:rPr>
        <w:t xml:space="preserve">حديثنا طبعا اليوم هو مقدمة وليس دخول في </w:t>
      </w:r>
      <w:r w:rsidRPr="005B641A">
        <w:rPr>
          <w:rFonts w:ascii="Amiri" w:eastAsia="Amiri" w:hAnsi="Amiri" w:cs="Times New Roman"/>
          <w:sz w:val="44"/>
          <w:szCs w:val="44"/>
          <w:highlight w:val="white"/>
          <w:rtl/>
        </w:rPr>
        <w:t>تفسير الآيات وإنما هو مقدمة وبيان ما تحتوي السورة بصورة إجمالية للتأمل طبعا في السور وفي الآيات ومواضيعها وهو من الأمور المهمة المطلوبة حتى يقرأ القارئ وهو يتأمل في ما يقرأ</w:t>
      </w:r>
      <w:r w:rsidRPr="005B641A">
        <w:rPr>
          <w:rFonts w:ascii="Amiri" w:eastAsia="Amiri" w:hAnsi="Amiri" w:cs="Amiri"/>
          <w:sz w:val="44"/>
          <w:szCs w:val="44"/>
          <w:highlight w:val="white"/>
          <w:rtl/>
        </w:rPr>
        <w:t xml:space="preserve">. </w:t>
      </w:r>
    </w:p>
    <w:p w14:paraId="00000007" w14:textId="2EBE4EED" w:rsidR="009779E1" w:rsidRPr="005B641A" w:rsidRDefault="00524879">
      <w:pPr>
        <w:bidi/>
        <w:jc w:val="both"/>
        <w:rPr>
          <w:rFonts w:ascii="Amiri" w:eastAsia="Amiri" w:hAnsi="Amiri" w:cs="Amiri"/>
          <w:sz w:val="44"/>
          <w:szCs w:val="44"/>
          <w:highlight w:val="white"/>
        </w:rPr>
      </w:pPr>
      <w:r w:rsidRPr="005B641A">
        <w:rPr>
          <w:rFonts w:ascii="Amiri" w:eastAsia="Amiri" w:hAnsi="Amiri" w:cs="Times New Roman"/>
          <w:sz w:val="44"/>
          <w:szCs w:val="44"/>
          <w:highlight w:val="white"/>
          <w:rtl/>
        </w:rPr>
        <w:t xml:space="preserve">سورة البقرة مدنية وعدد آياتها ٢٨٦ آية هذه السورة نزلت متفرقة ولم تنزل مجتمعة </w:t>
      </w:r>
      <w:r w:rsidR="001F73BA">
        <w:rPr>
          <w:rFonts w:ascii="Amiri" w:eastAsia="Amiri" w:hAnsi="Amiri" w:cs="Times New Roman" w:hint="cs"/>
          <w:sz w:val="44"/>
          <w:szCs w:val="44"/>
          <w:highlight w:val="white"/>
          <w:rtl/>
        </w:rPr>
        <w:t xml:space="preserve">، </w:t>
      </w:r>
      <w:r w:rsidRPr="005B641A">
        <w:rPr>
          <w:rFonts w:ascii="Amiri" w:eastAsia="Amiri" w:hAnsi="Amiri" w:cs="Times New Roman"/>
          <w:sz w:val="44"/>
          <w:szCs w:val="44"/>
          <w:highlight w:val="white"/>
          <w:rtl/>
        </w:rPr>
        <w:t>يعني</w:t>
      </w:r>
      <w:r w:rsidRPr="005B641A">
        <w:rPr>
          <w:rFonts w:ascii="Amiri" w:eastAsia="Amiri" w:hAnsi="Amiri" w:cs="Times New Roman"/>
          <w:sz w:val="44"/>
          <w:szCs w:val="44"/>
          <w:highlight w:val="white"/>
          <w:rtl/>
        </w:rPr>
        <w:t xml:space="preserve"> لم تنزل هذه السورة في وقت واحد كاملة وإنما نزلت آيات متفرقة في كل مناسبة تنزل آية تجمع هذه الآيات وكونت هذه السورة، يجمع هذه السورة هدف محصل واحد وهو أن يؤمن العبد بالله تعالى وبكل ما أنزل على رسله من غيب من غير تفريق بين ما أنزل مما ثبت نزوله من عند الله</w:t>
      </w:r>
      <w:r w:rsidRPr="005B641A">
        <w:rPr>
          <w:rFonts w:ascii="Amiri" w:eastAsia="Amiri" w:hAnsi="Amiri" w:cs="Times New Roman"/>
          <w:sz w:val="44"/>
          <w:szCs w:val="44"/>
          <w:highlight w:val="white"/>
          <w:rtl/>
        </w:rPr>
        <w:t xml:space="preserve"> سبحانه وتعالى على رسله ومن غير تفريق بين الرسل أنفسهم أن يؤمن المؤمن بالله وبرسوله وبرسله الآخرين الباقين كلهم من غير تفريق بينهم، لكل سورة هدف وأهداف أو موضوع ومواضيع وهذه السورة نزلت متفرقة متقطعة في أزمان </w:t>
      </w:r>
      <w:r w:rsidRPr="005B641A">
        <w:rPr>
          <w:rFonts w:ascii="Amiri" w:eastAsia="Amiri" w:hAnsi="Amiri" w:cs="Times New Roman"/>
          <w:sz w:val="44"/>
          <w:szCs w:val="44"/>
          <w:highlight w:val="white"/>
          <w:rtl/>
        </w:rPr>
        <w:lastRenderedPageBreak/>
        <w:t>مختلفة في أحداث مختلفة فلها عدة مواضيع مختلفة ج</w:t>
      </w:r>
      <w:r w:rsidRPr="005B641A">
        <w:rPr>
          <w:rFonts w:ascii="Amiri" w:eastAsia="Amiri" w:hAnsi="Amiri" w:cs="Times New Roman"/>
          <w:sz w:val="44"/>
          <w:szCs w:val="44"/>
          <w:highlight w:val="white"/>
          <w:rtl/>
        </w:rPr>
        <w:t>اءت لتعالج مواضيع مختلفة نشير إليها في هذه المقدمة اليوم، ومن مواضيعها</w:t>
      </w:r>
      <w:r w:rsidRPr="005B641A">
        <w:rPr>
          <w:rFonts w:ascii="Amiri" w:eastAsia="Amiri" w:hAnsi="Amiri" w:cs="Amiri"/>
          <w:sz w:val="44"/>
          <w:szCs w:val="44"/>
          <w:highlight w:val="white"/>
          <w:rtl/>
        </w:rPr>
        <w:t xml:space="preserve">: </w:t>
      </w:r>
    </w:p>
    <w:p w14:paraId="00000008" w14:textId="77777777" w:rsidR="009779E1" w:rsidRPr="005B641A" w:rsidRDefault="00524879">
      <w:pPr>
        <w:numPr>
          <w:ilvl w:val="0"/>
          <w:numId w:val="1"/>
        </w:numPr>
        <w:bidi/>
        <w:jc w:val="both"/>
        <w:rPr>
          <w:rFonts w:ascii="Amiri" w:eastAsia="Amiri" w:hAnsi="Amiri" w:cs="Amiri"/>
          <w:sz w:val="44"/>
          <w:szCs w:val="44"/>
          <w:highlight w:val="white"/>
        </w:rPr>
      </w:pPr>
      <w:r w:rsidRPr="005B641A">
        <w:rPr>
          <w:rFonts w:ascii="Amiri" w:eastAsia="Amiri" w:hAnsi="Amiri" w:cs="Times New Roman"/>
          <w:sz w:val="44"/>
          <w:szCs w:val="44"/>
          <w:highlight w:val="white"/>
          <w:rtl/>
        </w:rPr>
        <w:t>الدعوة للإيمان وبيان ما يتعلق بالإيمان، بيان الإيمان بالله سبحانه وتعالى وأهميته وأنه المحور والقيمة للإنسان وأن الهداية درجات هداية أولى وهداية ثانية كما أن الضلال درجات أول وثاني شي</w:t>
      </w:r>
      <w:r w:rsidRPr="005B641A">
        <w:rPr>
          <w:rFonts w:ascii="Amiri" w:eastAsia="Amiri" w:hAnsi="Amiri" w:cs="Times New Roman"/>
          <w:sz w:val="44"/>
          <w:szCs w:val="44"/>
          <w:highlight w:val="white"/>
          <w:rtl/>
        </w:rPr>
        <w:t>ء يترتب على شيء مقدمات الإيمان إثبات ضرورة وجود الخالق للكون يستدل الإنسان في هذه السورة من الغور في أسرار الكون لإثبات ضرورة وجود خالق للكون وبيان التوحيد وأدلة التوحيد على أن الخالق للكون واحد وهو الله سبحانه وتعالى واجب الوجود المطلق القادر الذي يختلف ع</w:t>
      </w:r>
      <w:r w:rsidRPr="005B641A">
        <w:rPr>
          <w:rFonts w:ascii="Amiri" w:eastAsia="Amiri" w:hAnsi="Amiri" w:cs="Times New Roman"/>
          <w:sz w:val="44"/>
          <w:szCs w:val="44"/>
          <w:highlight w:val="white"/>
          <w:rtl/>
        </w:rPr>
        <w:t>ن الآلهة الأخرى المزعومة، بيان المعاد والاستدلال عليه يبين أن الله سبحانه وتعالى خلق الإنسان لهدف ولابد أن يصل للهدف فيبين السبيل للوصول للهدف ويبين ما هو الهدف وما هي الغاية وهي المعاد يوم القيامة ويستدل عليه في آيات كثيرة على إمكانه ووقوعه كما في قصة إبر</w:t>
      </w:r>
      <w:r w:rsidRPr="005B641A">
        <w:rPr>
          <w:rFonts w:ascii="Amiri" w:eastAsia="Amiri" w:hAnsi="Amiri" w:cs="Times New Roman"/>
          <w:sz w:val="44"/>
          <w:szCs w:val="44"/>
          <w:highlight w:val="white"/>
          <w:rtl/>
        </w:rPr>
        <w:t>اهيم عليه السلام وإحياء الطير وقصة عزير عليه السلام</w:t>
      </w:r>
      <w:r w:rsidRPr="005B641A">
        <w:rPr>
          <w:rFonts w:ascii="Amiri" w:eastAsia="Amiri" w:hAnsi="Amiri" w:cs="Amiri"/>
          <w:sz w:val="44"/>
          <w:szCs w:val="44"/>
          <w:highlight w:val="white"/>
          <w:rtl/>
        </w:rPr>
        <w:t xml:space="preserve">. </w:t>
      </w:r>
    </w:p>
    <w:p w14:paraId="00000009" w14:textId="607981CD" w:rsidR="009779E1" w:rsidRPr="005B641A" w:rsidRDefault="00524879">
      <w:pPr>
        <w:numPr>
          <w:ilvl w:val="0"/>
          <w:numId w:val="1"/>
        </w:numPr>
        <w:bidi/>
        <w:jc w:val="both"/>
        <w:rPr>
          <w:rFonts w:ascii="Amiri" w:eastAsia="Amiri" w:hAnsi="Amiri" w:cs="Amiri"/>
          <w:sz w:val="44"/>
          <w:szCs w:val="44"/>
          <w:highlight w:val="white"/>
        </w:rPr>
      </w:pPr>
      <w:r w:rsidRPr="005B641A">
        <w:rPr>
          <w:rFonts w:ascii="Amiri" w:eastAsia="Amiri" w:hAnsi="Amiri" w:cs="Times New Roman"/>
          <w:sz w:val="44"/>
          <w:szCs w:val="44"/>
          <w:highlight w:val="white"/>
          <w:rtl/>
        </w:rPr>
        <w:t>بيان كثير من الأحكام في هذه السورة تبين كثير م</w:t>
      </w:r>
      <w:r>
        <w:rPr>
          <w:rFonts w:ascii="Amiri" w:eastAsia="Amiri" w:hAnsi="Amiri" w:cs="Times New Roman"/>
          <w:sz w:val="44"/>
          <w:szCs w:val="44"/>
          <w:highlight w:val="white"/>
          <w:rtl/>
        </w:rPr>
        <w:t>ن الأحكام المختلفة العبادية وال</w:t>
      </w:r>
      <w:r>
        <w:rPr>
          <w:rFonts w:ascii="Amiri" w:eastAsia="Amiri" w:hAnsi="Amiri" w:cs="Times New Roman" w:hint="cs"/>
          <w:sz w:val="44"/>
          <w:szCs w:val="44"/>
          <w:highlight w:val="white"/>
          <w:rtl/>
        </w:rPr>
        <w:t>إ</w:t>
      </w:r>
      <w:r>
        <w:rPr>
          <w:rFonts w:ascii="Amiri" w:eastAsia="Amiri" w:hAnsi="Amiri" w:cs="Times New Roman"/>
          <w:sz w:val="44"/>
          <w:szCs w:val="44"/>
          <w:highlight w:val="white"/>
          <w:rtl/>
        </w:rPr>
        <w:t>جتماعية و السياسية و ال</w:t>
      </w:r>
      <w:r>
        <w:rPr>
          <w:rFonts w:ascii="Amiri" w:eastAsia="Amiri" w:hAnsi="Amiri" w:cs="Times New Roman" w:hint="cs"/>
          <w:sz w:val="44"/>
          <w:szCs w:val="44"/>
          <w:highlight w:val="white"/>
          <w:rtl/>
        </w:rPr>
        <w:t>إ</w:t>
      </w:r>
      <w:r w:rsidRPr="005B641A">
        <w:rPr>
          <w:rFonts w:ascii="Amiri" w:eastAsia="Amiri" w:hAnsi="Amiri" w:cs="Times New Roman"/>
          <w:sz w:val="44"/>
          <w:szCs w:val="44"/>
          <w:highlight w:val="white"/>
          <w:rtl/>
        </w:rPr>
        <w:t>قتصادية و غير ذلك ومن مواضيعها بيان أحكام الحج و الصوم و بعض القوانين المدنية المرتبطة بالحكم لأنه ا</w:t>
      </w:r>
      <w:r w:rsidRPr="005B641A">
        <w:rPr>
          <w:rFonts w:ascii="Amiri" w:eastAsia="Amiri" w:hAnsi="Amiri" w:cs="Times New Roman"/>
          <w:sz w:val="44"/>
          <w:szCs w:val="44"/>
          <w:highlight w:val="white"/>
          <w:rtl/>
        </w:rPr>
        <w:t xml:space="preserve">لانتقال إلى المدينة تحول الحديث و ارتقى الحديث عن ما كان عليه سابقا في مكة كان في المكة حديث </w:t>
      </w:r>
      <w:r w:rsidRPr="005B641A">
        <w:rPr>
          <w:rFonts w:ascii="Amiri" w:eastAsia="Amiri" w:hAnsi="Amiri" w:cs="Times New Roman"/>
          <w:sz w:val="44"/>
          <w:szCs w:val="44"/>
          <w:highlight w:val="white"/>
          <w:rtl/>
        </w:rPr>
        <w:lastRenderedPageBreak/>
        <w:t>عن الإيمان بالله مركز ثم صار على تنظيم الدولة والقوانين الاجتماعية والمدنية في المدينة المنورة</w:t>
      </w:r>
      <w:r w:rsidRPr="005B641A">
        <w:rPr>
          <w:rFonts w:ascii="Amiri" w:eastAsia="Amiri" w:hAnsi="Amiri" w:cs="Amiri"/>
          <w:sz w:val="44"/>
          <w:szCs w:val="44"/>
          <w:highlight w:val="white"/>
          <w:rtl/>
        </w:rPr>
        <w:t xml:space="preserve">. </w:t>
      </w:r>
    </w:p>
    <w:p w14:paraId="0000000A" w14:textId="77777777" w:rsidR="009779E1" w:rsidRPr="005B641A" w:rsidRDefault="00524879">
      <w:pPr>
        <w:numPr>
          <w:ilvl w:val="0"/>
          <w:numId w:val="1"/>
        </w:numPr>
        <w:bidi/>
        <w:jc w:val="both"/>
        <w:rPr>
          <w:rFonts w:ascii="Amiri" w:eastAsia="Amiri" w:hAnsi="Amiri" w:cs="Amiri"/>
          <w:sz w:val="44"/>
          <w:szCs w:val="44"/>
          <w:highlight w:val="white"/>
        </w:rPr>
      </w:pPr>
      <w:r w:rsidRPr="005B641A">
        <w:rPr>
          <w:rFonts w:ascii="Amiri" w:eastAsia="Amiri" w:hAnsi="Amiri" w:cs="Times New Roman"/>
          <w:sz w:val="44"/>
          <w:szCs w:val="44"/>
          <w:highlight w:val="white"/>
          <w:rtl/>
        </w:rPr>
        <w:t>موضوعات إعجاز القرآن والتحدي بالقرآن على أنه معجزة أيضا طرح في هذه</w:t>
      </w:r>
      <w:r w:rsidRPr="005B641A">
        <w:rPr>
          <w:rFonts w:ascii="Amiri" w:eastAsia="Amiri" w:hAnsi="Amiri" w:cs="Times New Roman"/>
          <w:sz w:val="44"/>
          <w:szCs w:val="44"/>
          <w:highlight w:val="white"/>
          <w:rtl/>
        </w:rPr>
        <w:t xml:space="preserve"> السورة وكل ذلك سوف يأتي الحديث فيه</w:t>
      </w:r>
      <w:r w:rsidRPr="005B641A">
        <w:rPr>
          <w:rFonts w:ascii="Amiri" w:eastAsia="Amiri" w:hAnsi="Amiri" w:cs="Amiri"/>
          <w:sz w:val="44"/>
          <w:szCs w:val="44"/>
          <w:highlight w:val="white"/>
          <w:rtl/>
        </w:rPr>
        <w:t xml:space="preserve">. </w:t>
      </w:r>
    </w:p>
    <w:p w14:paraId="0000000B" w14:textId="77777777" w:rsidR="009779E1" w:rsidRPr="005B641A" w:rsidRDefault="00524879">
      <w:pPr>
        <w:numPr>
          <w:ilvl w:val="0"/>
          <w:numId w:val="1"/>
        </w:numPr>
        <w:bidi/>
        <w:jc w:val="both"/>
        <w:rPr>
          <w:rFonts w:ascii="Amiri" w:eastAsia="Amiri" w:hAnsi="Amiri" w:cs="Amiri"/>
          <w:sz w:val="44"/>
          <w:szCs w:val="44"/>
          <w:highlight w:val="white"/>
        </w:rPr>
      </w:pPr>
      <w:r w:rsidRPr="005B641A">
        <w:rPr>
          <w:rFonts w:ascii="Amiri" w:eastAsia="Amiri" w:hAnsi="Amiri" w:cs="Times New Roman"/>
          <w:sz w:val="44"/>
          <w:szCs w:val="44"/>
          <w:highlight w:val="white"/>
          <w:rtl/>
        </w:rPr>
        <w:t>عرض لخطورة اليهود والمنافقين وكيفية التعامل معهم لذلك من أدلة كون السورة مدنية أنها تحدثت أيضا عن المدينة والقوانين وعن اليهود الذين كانوا في المدينة</w:t>
      </w:r>
      <w:r w:rsidRPr="005B641A">
        <w:rPr>
          <w:rFonts w:ascii="Amiri" w:eastAsia="Amiri" w:hAnsi="Amiri" w:cs="Amiri"/>
          <w:sz w:val="44"/>
          <w:szCs w:val="44"/>
          <w:highlight w:val="white"/>
          <w:rtl/>
        </w:rPr>
        <w:t xml:space="preserve">. </w:t>
      </w:r>
    </w:p>
    <w:p w14:paraId="0000000C" w14:textId="77777777" w:rsidR="009779E1" w:rsidRPr="005B641A" w:rsidRDefault="00524879">
      <w:pPr>
        <w:numPr>
          <w:ilvl w:val="0"/>
          <w:numId w:val="1"/>
        </w:numPr>
        <w:bidi/>
        <w:jc w:val="both"/>
        <w:rPr>
          <w:rFonts w:ascii="Amiri" w:eastAsia="Amiri" w:hAnsi="Amiri" w:cs="Amiri"/>
          <w:sz w:val="44"/>
          <w:szCs w:val="44"/>
          <w:highlight w:val="white"/>
        </w:rPr>
      </w:pPr>
      <w:r w:rsidRPr="005B641A">
        <w:rPr>
          <w:rFonts w:ascii="Amiri" w:eastAsia="Amiri" w:hAnsi="Amiri" w:cs="Times New Roman"/>
          <w:sz w:val="44"/>
          <w:szCs w:val="44"/>
          <w:highlight w:val="white"/>
          <w:rtl/>
        </w:rPr>
        <w:t>استعراض لتاريخ الأنبياء خصوصا إبراهيم عليه السلام يعني سوف تأتي في</w:t>
      </w:r>
      <w:r w:rsidRPr="005B641A">
        <w:rPr>
          <w:rFonts w:ascii="Amiri" w:eastAsia="Amiri" w:hAnsi="Amiri" w:cs="Times New Roman"/>
          <w:sz w:val="44"/>
          <w:szCs w:val="44"/>
          <w:highlight w:val="white"/>
          <w:rtl/>
        </w:rPr>
        <w:t xml:space="preserve"> مطاوي الحديث في الصوره قصص بعض الأنبياء وفيها تفصيل كثير</w:t>
      </w:r>
      <w:r w:rsidRPr="005B641A">
        <w:rPr>
          <w:rFonts w:ascii="Amiri" w:eastAsia="Amiri" w:hAnsi="Amiri" w:cs="Amiri"/>
          <w:sz w:val="44"/>
          <w:szCs w:val="44"/>
          <w:highlight w:val="white"/>
          <w:rtl/>
        </w:rPr>
        <w:t xml:space="preserve">. </w:t>
      </w:r>
    </w:p>
    <w:p w14:paraId="0000000D" w14:textId="77777777" w:rsidR="009779E1" w:rsidRPr="005B641A" w:rsidRDefault="00524879">
      <w:pPr>
        <w:numPr>
          <w:ilvl w:val="0"/>
          <w:numId w:val="1"/>
        </w:numPr>
        <w:bidi/>
        <w:jc w:val="both"/>
        <w:rPr>
          <w:rFonts w:ascii="Amiri" w:eastAsia="Amiri" w:hAnsi="Amiri" w:cs="Amiri"/>
          <w:sz w:val="44"/>
          <w:szCs w:val="44"/>
          <w:highlight w:val="white"/>
        </w:rPr>
      </w:pPr>
      <w:r w:rsidRPr="005B641A">
        <w:rPr>
          <w:rFonts w:ascii="Amiri" w:eastAsia="Amiri" w:hAnsi="Amiri" w:cs="Times New Roman"/>
          <w:sz w:val="44"/>
          <w:szCs w:val="44"/>
          <w:highlight w:val="white"/>
          <w:rtl/>
        </w:rPr>
        <w:t>ذكر أحكام مختلفة متناسبة مع تكوين الدولة المدنية من أحكام الزواج والطلاق والتجارة والقروض والنفقة والإنفاق وأحكام القصاص وأحكام الأطعمة والأشربة وأحكام اللهو والقمار وأحكام الوصية وغير ذلك تجد أحك</w:t>
      </w:r>
      <w:r w:rsidRPr="005B641A">
        <w:rPr>
          <w:rFonts w:ascii="Amiri" w:eastAsia="Amiri" w:hAnsi="Amiri" w:cs="Times New Roman"/>
          <w:sz w:val="44"/>
          <w:szCs w:val="44"/>
          <w:highlight w:val="white"/>
          <w:rtl/>
        </w:rPr>
        <w:t>ام في هذه السورة لتشمل الحياة الإجتماعية</w:t>
      </w:r>
      <w:r w:rsidRPr="005B641A">
        <w:rPr>
          <w:rFonts w:ascii="Amiri" w:eastAsia="Amiri" w:hAnsi="Amiri" w:cs="Amiri"/>
          <w:sz w:val="44"/>
          <w:szCs w:val="44"/>
          <w:highlight w:val="white"/>
          <w:rtl/>
        </w:rPr>
        <w:t xml:space="preserve">. </w:t>
      </w:r>
    </w:p>
    <w:p w14:paraId="27B459C6" w14:textId="77777777" w:rsidR="00524879" w:rsidRDefault="00524879">
      <w:pPr>
        <w:bidi/>
        <w:jc w:val="both"/>
        <w:rPr>
          <w:rFonts w:ascii="Amiri" w:eastAsia="Amiri" w:hAnsi="Amiri" w:cs="Times New Roman"/>
          <w:sz w:val="44"/>
          <w:szCs w:val="44"/>
          <w:highlight w:val="white"/>
          <w:rtl/>
        </w:rPr>
      </w:pPr>
      <w:r w:rsidRPr="005B641A">
        <w:rPr>
          <w:rFonts w:ascii="Amiri" w:eastAsia="Amiri" w:hAnsi="Amiri" w:cs="Times New Roman"/>
          <w:sz w:val="44"/>
          <w:szCs w:val="44"/>
          <w:highlight w:val="white"/>
          <w:rtl/>
        </w:rPr>
        <w:t xml:space="preserve">تسميتها بالبقرة مأخوذ من قصة بقرة بني إسرائيل التي أيضا سوف يأتي ذكرها وتفصيلها، لسورة فضيلة؟ </w:t>
      </w:r>
    </w:p>
    <w:p w14:paraId="017BB6D2" w14:textId="77777777" w:rsidR="00524879" w:rsidRDefault="00524879" w:rsidP="00524879">
      <w:pPr>
        <w:bidi/>
        <w:jc w:val="both"/>
        <w:rPr>
          <w:rFonts w:ascii="Amiri" w:eastAsia="Amiri" w:hAnsi="Amiri" w:cs="Times New Roman"/>
          <w:sz w:val="44"/>
          <w:szCs w:val="44"/>
          <w:highlight w:val="white"/>
          <w:rtl/>
        </w:rPr>
      </w:pPr>
      <w:r w:rsidRPr="005B641A">
        <w:rPr>
          <w:rFonts w:ascii="Amiri" w:eastAsia="Amiri" w:hAnsi="Amiri" w:cs="Times New Roman"/>
          <w:sz w:val="44"/>
          <w:szCs w:val="44"/>
          <w:highlight w:val="white"/>
          <w:rtl/>
        </w:rPr>
        <w:t>نعم لها فضيلة وتذكر فضائل للسور كثيرة وفضائل السور ناظرة لجوانب معينة فتميز هذه السورة بالنظر إلى فوائدها المعنية وللعم</w:t>
      </w:r>
      <w:r w:rsidRPr="005B641A">
        <w:rPr>
          <w:rFonts w:ascii="Amiri" w:eastAsia="Amiri" w:hAnsi="Amiri" w:cs="Times New Roman"/>
          <w:sz w:val="44"/>
          <w:szCs w:val="44"/>
          <w:highlight w:val="white"/>
          <w:rtl/>
        </w:rPr>
        <w:t xml:space="preserve">ل بها </w:t>
      </w:r>
      <w:r w:rsidRPr="005B641A">
        <w:rPr>
          <w:rFonts w:ascii="Amiri" w:eastAsia="Amiri" w:hAnsi="Amiri" w:cs="Times New Roman"/>
          <w:sz w:val="44"/>
          <w:szCs w:val="44"/>
          <w:highlight w:val="white"/>
          <w:rtl/>
        </w:rPr>
        <w:lastRenderedPageBreak/>
        <w:t>فمثلا عندما تذكر بعض الفضائل في سور معينة كما مر علينا ذكر سورة النور وفضائل سورة النور الذي يقرأ سورة النور لا يصيب لا يزني يكون في طهارة هو وأسرته الذي واظب عليها لماذا؟</w:t>
      </w:r>
    </w:p>
    <w:p w14:paraId="0000000E" w14:textId="4CE4D2E7" w:rsidR="009779E1" w:rsidRPr="005B641A" w:rsidRDefault="00524879" w:rsidP="00524879">
      <w:pPr>
        <w:bidi/>
        <w:jc w:val="both"/>
        <w:rPr>
          <w:rFonts w:ascii="Amiri" w:eastAsia="Amiri" w:hAnsi="Amiri" w:cs="Amiri"/>
          <w:sz w:val="44"/>
          <w:szCs w:val="44"/>
          <w:highlight w:val="white"/>
        </w:rPr>
      </w:pPr>
      <w:r w:rsidRPr="005B641A">
        <w:rPr>
          <w:rFonts w:ascii="Amiri" w:eastAsia="Amiri" w:hAnsi="Amiri" w:cs="Times New Roman"/>
          <w:sz w:val="44"/>
          <w:szCs w:val="44"/>
          <w:highlight w:val="white"/>
          <w:rtl/>
        </w:rPr>
        <w:t xml:space="preserve"> لأنه بقراءتها سوف يعيش الأجواء أجواء العفة ومحاربة الانحراف الجنسي فتجد المعان</w:t>
      </w:r>
      <w:r w:rsidRPr="005B641A">
        <w:rPr>
          <w:rFonts w:ascii="Amiri" w:eastAsia="Amiri" w:hAnsi="Amiri" w:cs="Times New Roman"/>
          <w:sz w:val="44"/>
          <w:szCs w:val="44"/>
          <w:highlight w:val="white"/>
          <w:rtl/>
        </w:rPr>
        <w:t>ي الموجودة في السورة هي التي تحدد الأفضلية والآثار المترتبة عليها وكما نجد في هذه السورة أيضا فعن رسول الله صلى الله عليه وآله أنه سئل أي سور القرآن أفضل؟ قال</w:t>
      </w:r>
      <w:r w:rsidRPr="005B641A">
        <w:rPr>
          <w:rFonts w:ascii="Amiri" w:eastAsia="Amiri" w:hAnsi="Amiri" w:cs="Amiri"/>
          <w:sz w:val="44"/>
          <w:szCs w:val="44"/>
          <w:highlight w:val="white"/>
          <w:rtl/>
        </w:rPr>
        <w:t xml:space="preserve">:« </w:t>
      </w:r>
      <w:r w:rsidRPr="005B641A">
        <w:rPr>
          <w:rFonts w:ascii="Amiri" w:eastAsia="Amiri" w:hAnsi="Amiri" w:cs="Times New Roman"/>
          <w:sz w:val="44"/>
          <w:szCs w:val="44"/>
          <w:highlight w:val="white"/>
          <w:rtl/>
        </w:rPr>
        <w:t>البقرة قيل أي آية البقرة أفضل؟ قال آية الكرسي</w:t>
      </w:r>
      <w:r w:rsidRPr="005B641A">
        <w:rPr>
          <w:rFonts w:ascii="Amiri" w:eastAsia="Amiri" w:hAnsi="Amiri" w:cs="Amiri"/>
          <w:sz w:val="44"/>
          <w:szCs w:val="44"/>
          <w:highlight w:val="white"/>
          <w:rtl/>
        </w:rPr>
        <w:t xml:space="preserve">» </w:t>
      </w:r>
      <w:r w:rsidRPr="005B641A">
        <w:rPr>
          <w:rFonts w:ascii="Amiri" w:eastAsia="Amiri" w:hAnsi="Amiri" w:cs="Times New Roman"/>
          <w:sz w:val="44"/>
          <w:szCs w:val="44"/>
          <w:highlight w:val="white"/>
          <w:rtl/>
        </w:rPr>
        <w:t>وروى علي بن الحسين عليه السلام عن النبي صلى الله</w:t>
      </w:r>
      <w:r w:rsidRPr="005B641A">
        <w:rPr>
          <w:rFonts w:ascii="Amiri" w:eastAsia="Amiri" w:hAnsi="Amiri" w:cs="Times New Roman"/>
          <w:sz w:val="44"/>
          <w:szCs w:val="44"/>
          <w:highlight w:val="white"/>
          <w:rtl/>
        </w:rPr>
        <w:t xml:space="preserve"> عليه وآله أنه قال</w:t>
      </w:r>
      <w:r w:rsidRPr="005B641A">
        <w:rPr>
          <w:rFonts w:ascii="Amiri" w:eastAsia="Amiri" w:hAnsi="Amiri" w:cs="Amiri"/>
          <w:sz w:val="44"/>
          <w:szCs w:val="44"/>
          <w:highlight w:val="white"/>
          <w:rtl/>
        </w:rPr>
        <w:t xml:space="preserve">:« </w:t>
      </w:r>
      <w:r w:rsidRPr="005B641A">
        <w:rPr>
          <w:rFonts w:ascii="Amiri" w:eastAsia="Amiri" w:hAnsi="Amiri" w:cs="Times New Roman"/>
          <w:sz w:val="44"/>
          <w:szCs w:val="44"/>
          <w:highlight w:val="white"/>
          <w:rtl/>
        </w:rPr>
        <w:t>قال رسول الله صلى الله عليه وآله</w:t>
      </w:r>
      <w:r w:rsidRPr="005B641A">
        <w:rPr>
          <w:rFonts w:ascii="Amiri" w:eastAsia="Amiri" w:hAnsi="Amiri" w:cs="Amiri"/>
          <w:sz w:val="44"/>
          <w:szCs w:val="44"/>
          <w:highlight w:val="white"/>
          <w:rtl/>
        </w:rPr>
        <w:t xml:space="preserve">: </w:t>
      </w:r>
      <w:r w:rsidRPr="005B641A">
        <w:rPr>
          <w:rFonts w:ascii="Amiri" w:eastAsia="Amiri" w:hAnsi="Amiri" w:cs="Times New Roman"/>
          <w:sz w:val="44"/>
          <w:szCs w:val="44"/>
          <w:highlight w:val="white"/>
          <w:rtl/>
        </w:rPr>
        <w:t>من قرأ أربع آيات من أول البقرة وآية الكرسي وآيتين بعدها وثلاث آيات من آخرها لم ير في نفسه وماله شيئا يكرهه ولا يقربه الشيطان ولا ينسى القرآن</w:t>
      </w:r>
      <w:r w:rsidRPr="005B641A">
        <w:rPr>
          <w:rFonts w:ascii="Amiri" w:eastAsia="Amiri" w:hAnsi="Amiri" w:cs="Amiri"/>
          <w:sz w:val="44"/>
          <w:szCs w:val="44"/>
          <w:highlight w:val="white"/>
          <w:rtl/>
        </w:rPr>
        <w:t>».</w:t>
      </w:r>
    </w:p>
    <w:p w14:paraId="0000000F" w14:textId="77777777" w:rsidR="009779E1" w:rsidRPr="005B641A" w:rsidRDefault="009779E1">
      <w:pPr>
        <w:bidi/>
        <w:jc w:val="both"/>
        <w:rPr>
          <w:rFonts w:ascii="Amiri" w:eastAsia="Amiri" w:hAnsi="Amiri" w:cs="Amiri"/>
          <w:sz w:val="44"/>
          <w:szCs w:val="44"/>
          <w:highlight w:val="white"/>
        </w:rPr>
      </w:pPr>
      <w:bookmarkStart w:id="0" w:name="_GoBack"/>
      <w:bookmarkEnd w:id="0"/>
    </w:p>
    <w:sectPr w:rsidR="009779E1" w:rsidRPr="005B641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F5771"/>
    <w:multiLevelType w:val="multilevel"/>
    <w:tmpl w:val="C044A7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9E1"/>
    <w:rsid w:val="001F73BA"/>
    <w:rsid w:val="00524879"/>
    <w:rsid w:val="005B641A"/>
    <w:rsid w:val="009779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23FCE"/>
  <w15:docId w15:val="{5D9B2649-8D45-4240-8F31-1611F38F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2023-09-30T14:26:00Z</dcterms:created>
  <dcterms:modified xsi:type="dcterms:W3CDTF">2023-09-30T14:38:00Z</dcterms:modified>
</cp:coreProperties>
</file>