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E6DD2" w:rsidRPr="00604F80" w:rsidRDefault="00DC6EF0" w:rsidP="00604F80">
      <w:pPr>
        <w:bidi/>
        <w:jc w:val="center"/>
        <w:rPr>
          <w:rFonts w:ascii="Amiri" w:eastAsia="Amiri" w:hAnsi="Amiri" w:cs="Amiri"/>
          <w:sz w:val="36"/>
          <w:szCs w:val="36"/>
          <w:highlight w:val="white"/>
        </w:rPr>
      </w:pPr>
      <w:r w:rsidRPr="00604F80">
        <w:rPr>
          <w:rFonts w:ascii="Amiri" w:eastAsia="Amiri" w:hAnsi="Amiri" w:cs="Times New Roman"/>
          <w:sz w:val="36"/>
          <w:szCs w:val="36"/>
          <w:highlight w:val="white"/>
          <w:rtl/>
        </w:rPr>
        <w:t>تفسیر سورة البقرة الجزء ٥</w:t>
      </w:r>
    </w:p>
    <w:p w14:paraId="00000002" w14:textId="77777777" w:rsidR="001E6DD2" w:rsidRPr="00604F80" w:rsidRDefault="001E6DD2">
      <w:pPr>
        <w:bidi/>
        <w:jc w:val="both"/>
        <w:rPr>
          <w:rFonts w:ascii="Amiri" w:eastAsia="Amiri" w:hAnsi="Amiri" w:cs="Amiri"/>
          <w:sz w:val="36"/>
          <w:szCs w:val="36"/>
          <w:highlight w:val="white"/>
        </w:rPr>
      </w:pPr>
    </w:p>
    <w:p w14:paraId="00000003" w14:textId="77777777" w:rsidR="001E6DD2" w:rsidRPr="00604F80" w:rsidRDefault="00DC6EF0">
      <w:pPr>
        <w:bidi/>
        <w:jc w:val="center"/>
        <w:rPr>
          <w:rFonts w:ascii="Amiri" w:eastAsia="Amiri" w:hAnsi="Amiri" w:cs="Amiri"/>
          <w:b/>
          <w:sz w:val="36"/>
          <w:szCs w:val="36"/>
          <w:highlight w:val="white"/>
        </w:rPr>
      </w:pPr>
      <w:r w:rsidRPr="00604F80">
        <w:rPr>
          <w:rFonts w:ascii="Amiri" w:eastAsia="Amiri" w:hAnsi="Amiri" w:cs="Times New Roman"/>
          <w:b/>
          <w:sz w:val="36"/>
          <w:szCs w:val="36"/>
          <w:highlight w:val="white"/>
          <w:rtl/>
        </w:rPr>
        <w:t>بسم الله الرحمن الرحيم</w:t>
      </w:r>
    </w:p>
    <w:p w14:paraId="00000004" w14:textId="77777777" w:rsidR="001E6DD2" w:rsidRPr="00604F80" w:rsidRDefault="00DC6EF0">
      <w:pPr>
        <w:bidi/>
        <w:jc w:val="center"/>
        <w:rPr>
          <w:rFonts w:ascii="Amiri" w:eastAsia="Amiri" w:hAnsi="Amiri" w:cs="Amiri"/>
          <w:b/>
          <w:sz w:val="36"/>
          <w:szCs w:val="36"/>
        </w:rPr>
      </w:pPr>
      <w:r w:rsidRPr="00604F80">
        <w:rPr>
          <w:rFonts w:ascii="Amiri" w:eastAsia="Amiri" w:hAnsi="Amiri" w:cs="Times New Roman"/>
          <w:b/>
          <w:sz w:val="36"/>
          <w:szCs w:val="36"/>
          <w:rtl/>
        </w:rPr>
        <w:t>إِنَّ الَّذِينَ كَفَرُوا سَوَاءٌ عَلَيْهِمْ أَأَنْذَرْتَهُمْ أَمْ لَمْ تُنْذِرْهُمْ لَا يُؤْمِنُونَ</w:t>
      </w:r>
      <w:r w:rsidRPr="00604F80">
        <w:rPr>
          <w:rFonts w:ascii="Amiri" w:eastAsia="Amiri" w:hAnsi="Amiri" w:cs="Amiri"/>
          <w:b/>
          <w:sz w:val="36"/>
          <w:szCs w:val="36"/>
          <w:rtl/>
        </w:rPr>
        <w:t>(</w:t>
      </w:r>
      <w:r w:rsidRPr="00604F80">
        <w:rPr>
          <w:rFonts w:ascii="Amiri" w:eastAsia="Amiri" w:hAnsi="Amiri" w:cs="Times New Roman"/>
          <w:b/>
          <w:sz w:val="36"/>
          <w:szCs w:val="36"/>
          <w:rtl/>
        </w:rPr>
        <w:t>٦</w:t>
      </w:r>
      <w:r w:rsidRPr="00604F80">
        <w:rPr>
          <w:rFonts w:ascii="Amiri" w:eastAsia="Amiri" w:hAnsi="Amiri" w:cs="Amiri"/>
          <w:b/>
          <w:sz w:val="36"/>
          <w:szCs w:val="36"/>
          <w:rtl/>
        </w:rPr>
        <w:t>)</w:t>
      </w:r>
    </w:p>
    <w:p w14:paraId="00000005" w14:textId="77777777" w:rsidR="001E6DD2" w:rsidRPr="00604F80" w:rsidRDefault="00DC6EF0">
      <w:pPr>
        <w:bidi/>
        <w:jc w:val="center"/>
        <w:rPr>
          <w:rFonts w:ascii="Amiri" w:eastAsia="Amiri" w:hAnsi="Amiri" w:cs="Amiri"/>
          <w:b/>
          <w:sz w:val="36"/>
          <w:szCs w:val="36"/>
        </w:rPr>
      </w:pPr>
      <w:r w:rsidRPr="00604F80">
        <w:rPr>
          <w:rFonts w:ascii="Amiri" w:eastAsia="Amiri" w:hAnsi="Amiri" w:cs="Times New Roman"/>
          <w:b/>
          <w:sz w:val="36"/>
          <w:szCs w:val="36"/>
          <w:rtl/>
        </w:rPr>
        <w:t>خَتَمَ اللَّهُ عَلَىٰ قُلُوبِهِمْ وَعَلَىٰ سَمْعِهِمْ ۖ وَعَلَىٰ أَبْصَارِهِمْ غِشَاوَةٌ ۖ وَلَهُمْ عَ</w:t>
      </w:r>
      <w:r w:rsidRPr="00604F80">
        <w:rPr>
          <w:rFonts w:ascii="Amiri" w:eastAsia="Amiri" w:hAnsi="Amiri" w:cs="Times New Roman"/>
          <w:b/>
          <w:sz w:val="36"/>
          <w:szCs w:val="36"/>
          <w:rtl/>
        </w:rPr>
        <w:t>ذَابٌ عَظِيمٌ</w:t>
      </w:r>
      <w:r w:rsidRPr="00604F80">
        <w:rPr>
          <w:rFonts w:ascii="Amiri" w:eastAsia="Amiri" w:hAnsi="Amiri" w:cs="Amiri"/>
          <w:b/>
          <w:sz w:val="36"/>
          <w:szCs w:val="36"/>
          <w:rtl/>
        </w:rPr>
        <w:t>(</w:t>
      </w:r>
      <w:r w:rsidRPr="00604F80">
        <w:rPr>
          <w:rFonts w:ascii="Amiri" w:eastAsia="Amiri" w:hAnsi="Amiri" w:cs="Times New Roman"/>
          <w:b/>
          <w:sz w:val="36"/>
          <w:szCs w:val="36"/>
          <w:rtl/>
        </w:rPr>
        <w:t>٧</w:t>
      </w:r>
      <w:r w:rsidRPr="00604F80">
        <w:rPr>
          <w:rFonts w:ascii="Amiri" w:eastAsia="Amiri" w:hAnsi="Amiri" w:cs="Amiri"/>
          <w:b/>
          <w:sz w:val="36"/>
          <w:szCs w:val="36"/>
          <w:rtl/>
        </w:rPr>
        <w:t>)</w:t>
      </w:r>
    </w:p>
    <w:p w14:paraId="00000006" w14:textId="77777777" w:rsidR="001E6DD2" w:rsidRPr="00604F80" w:rsidRDefault="001E6DD2">
      <w:pPr>
        <w:bidi/>
        <w:jc w:val="both"/>
        <w:rPr>
          <w:rFonts w:ascii="Amiri" w:eastAsia="Amiri" w:hAnsi="Amiri" w:cs="Amiri"/>
          <w:b/>
          <w:sz w:val="36"/>
          <w:szCs w:val="36"/>
        </w:rPr>
      </w:pPr>
    </w:p>
    <w:p w14:paraId="00000007"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الحديث حول هاتين الآيتين</w:t>
      </w:r>
      <w:r w:rsidRPr="00604F80">
        <w:rPr>
          <w:rFonts w:ascii="Amiri" w:eastAsia="Amiri" w:hAnsi="Amiri" w:cs="Amiri"/>
          <w:sz w:val="36"/>
          <w:szCs w:val="36"/>
          <w:highlight w:val="white"/>
          <w:rtl/>
        </w:rPr>
        <w:t xml:space="preserve">. </w:t>
      </w:r>
    </w:p>
    <w:p w14:paraId="00000008" w14:textId="77777777" w:rsidR="001E6DD2" w:rsidRPr="00604F80" w:rsidRDefault="00DC6EF0">
      <w:pPr>
        <w:bidi/>
        <w:jc w:val="both"/>
        <w:rPr>
          <w:rFonts w:ascii="Amiri" w:eastAsia="Amiri" w:hAnsi="Amiri" w:cs="Amiri"/>
          <w:b/>
          <w:sz w:val="36"/>
          <w:szCs w:val="36"/>
          <w:highlight w:val="white"/>
        </w:rPr>
      </w:pPr>
      <w:r w:rsidRPr="00604F80">
        <w:rPr>
          <w:rFonts w:ascii="Amiri" w:eastAsia="Amiri" w:hAnsi="Amiri" w:cs="Times New Roman"/>
          <w:b/>
          <w:sz w:val="36"/>
          <w:szCs w:val="36"/>
          <w:highlight w:val="white"/>
          <w:rtl/>
        </w:rPr>
        <w:t xml:space="preserve">المفردات </w:t>
      </w:r>
    </w:p>
    <w:p w14:paraId="4DF740D6" w14:textId="77777777" w:rsidR="00DC6EF0" w:rsidRDefault="00DC6EF0">
      <w:pPr>
        <w:bidi/>
        <w:jc w:val="both"/>
        <w:rPr>
          <w:rFonts w:ascii="Amiri" w:eastAsia="Amiri" w:hAnsi="Amiri" w:cs="Times New Roman"/>
          <w:sz w:val="36"/>
          <w:szCs w:val="36"/>
          <w:highlight w:val="white"/>
          <w:rtl/>
        </w:rPr>
      </w:pPr>
      <w:r w:rsidRPr="00604F80">
        <w:rPr>
          <w:rFonts w:ascii="Amiri" w:eastAsia="Amiri" w:hAnsi="Amiri" w:cs="Times New Roman"/>
          <w:sz w:val="36"/>
          <w:szCs w:val="36"/>
          <w:highlight w:val="white"/>
          <w:rtl/>
        </w:rPr>
        <w:t>إن الذين كفروا</w:t>
      </w:r>
      <w:r w:rsidRPr="00604F80">
        <w:rPr>
          <w:rFonts w:ascii="Amiri" w:eastAsia="Amiri" w:hAnsi="Amiri" w:cs="Amiri"/>
          <w:sz w:val="36"/>
          <w:szCs w:val="36"/>
          <w:highlight w:val="white"/>
          <w:rtl/>
        </w:rPr>
        <w:t xml:space="preserve">: </w:t>
      </w:r>
      <w:r>
        <w:rPr>
          <w:rFonts w:ascii="Amiri" w:eastAsia="Amiri" w:hAnsi="Amiri" w:cs="Times New Roman"/>
          <w:sz w:val="36"/>
          <w:szCs w:val="36"/>
          <w:highlight w:val="white"/>
          <w:rtl/>
        </w:rPr>
        <w:t>الكفر هو الستر والتغطية</w:t>
      </w:r>
    </w:p>
    <w:p w14:paraId="00000009" w14:textId="7D6CB20B" w:rsidR="001E6DD2" w:rsidRPr="00604F80" w:rsidRDefault="00DC6EF0" w:rsidP="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 xml:space="preserve"> فالفلاح يسمى كافرا لأنه يستر البذور في الأرض والليل كافر لأنه يستر على الناس</w:t>
      </w:r>
      <w:r w:rsidRPr="00604F80">
        <w:rPr>
          <w:rFonts w:ascii="Amiri" w:eastAsia="Amiri" w:hAnsi="Amiri" w:cs="Amiri"/>
          <w:sz w:val="36"/>
          <w:szCs w:val="36"/>
          <w:highlight w:val="white"/>
          <w:rtl/>
        </w:rPr>
        <w:t xml:space="preserve">. </w:t>
      </w:r>
    </w:p>
    <w:p w14:paraId="0000000A"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ختم</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الختم والطبع على القلوب وسد باب الهداية</w:t>
      </w:r>
      <w:r w:rsidRPr="00604F80">
        <w:rPr>
          <w:rFonts w:ascii="Amiri" w:eastAsia="Amiri" w:hAnsi="Amiri" w:cs="Amiri"/>
          <w:sz w:val="36"/>
          <w:szCs w:val="36"/>
          <w:highlight w:val="white"/>
          <w:rtl/>
        </w:rPr>
        <w:t xml:space="preserve">. </w:t>
      </w:r>
    </w:p>
    <w:p w14:paraId="0000000B"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قلوبهم</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القلوب المراد بالقلب هنا م</w:t>
      </w:r>
      <w:r w:rsidRPr="00604F80">
        <w:rPr>
          <w:rFonts w:ascii="Amiri" w:eastAsia="Amiri" w:hAnsi="Amiri" w:cs="Times New Roman"/>
          <w:sz w:val="36"/>
          <w:szCs w:val="36"/>
          <w:highlight w:val="white"/>
          <w:rtl/>
        </w:rPr>
        <w:t>ركز الشعور والإدراك والمعرفة ويأتي تفصيله في الحلقة الآتية إن شاء الله</w:t>
      </w:r>
      <w:r w:rsidRPr="00604F80">
        <w:rPr>
          <w:rFonts w:ascii="Amiri" w:eastAsia="Amiri" w:hAnsi="Amiri" w:cs="Amiri"/>
          <w:sz w:val="36"/>
          <w:szCs w:val="36"/>
          <w:highlight w:val="white"/>
          <w:rtl/>
        </w:rPr>
        <w:t>.</w:t>
      </w:r>
    </w:p>
    <w:p w14:paraId="0000000C" w14:textId="77777777" w:rsidR="001E6DD2" w:rsidRPr="00604F80" w:rsidRDefault="00DC6EF0">
      <w:pPr>
        <w:bidi/>
        <w:jc w:val="both"/>
        <w:rPr>
          <w:rFonts w:ascii="Amiri" w:eastAsia="Amiri" w:hAnsi="Amiri" w:cs="Amiri"/>
          <w:b/>
          <w:sz w:val="36"/>
          <w:szCs w:val="36"/>
          <w:highlight w:val="white"/>
        </w:rPr>
      </w:pPr>
      <w:r w:rsidRPr="00604F80">
        <w:rPr>
          <w:rFonts w:ascii="Amiri" w:eastAsia="Amiri" w:hAnsi="Amiri" w:cs="Times New Roman"/>
          <w:b/>
          <w:sz w:val="36"/>
          <w:szCs w:val="36"/>
          <w:highlight w:val="white"/>
          <w:rtl/>
        </w:rPr>
        <w:t xml:space="preserve">البيان </w:t>
      </w:r>
    </w:p>
    <w:p w14:paraId="0000000D"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قوله تعالى</w:t>
      </w:r>
      <w:r w:rsidRPr="00604F80">
        <w:rPr>
          <w:rFonts w:ascii="Amiri" w:eastAsia="Amiri" w:hAnsi="Amiri" w:cs="Amiri"/>
          <w:sz w:val="36"/>
          <w:szCs w:val="36"/>
          <w:highlight w:val="white"/>
          <w:rtl/>
        </w:rPr>
        <w:t xml:space="preserve">: </w:t>
      </w:r>
      <w:r w:rsidRPr="00604F80">
        <w:rPr>
          <w:rFonts w:ascii="Amiri" w:eastAsia="Amiri" w:hAnsi="Amiri" w:cs="Amiri"/>
          <w:b/>
          <w:sz w:val="36"/>
          <w:szCs w:val="36"/>
          <w:highlight w:val="white"/>
        </w:rPr>
        <w:t>"</w:t>
      </w:r>
      <w:r w:rsidRPr="00604F80">
        <w:rPr>
          <w:rFonts w:ascii="Amiri" w:eastAsia="Amiri" w:hAnsi="Amiri" w:cs="Times New Roman"/>
          <w:b/>
          <w:sz w:val="36"/>
          <w:szCs w:val="36"/>
          <w:rtl/>
        </w:rPr>
        <w:t>إِنَّ الَّذِينَ كَفَرُوا سَوَاءٌ عَلَيْهِمْ</w:t>
      </w:r>
      <w:r w:rsidRPr="00604F80">
        <w:rPr>
          <w:rFonts w:ascii="Amiri" w:eastAsia="Amiri" w:hAnsi="Amiri" w:cs="Amiri"/>
          <w:b/>
          <w:sz w:val="36"/>
          <w:szCs w:val="36"/>
          <w:rtl/>
        </w:rPr>
        <w:t>"</w:t>
      </w:r>
      <w:r w:rsidRPr="00604F80">
        <w:rPr>
          <w:rFonts w:ascii="Amiri" w:eastAsia="Amiri" w:hAnsi="Amiri" w:cs="Times New Roman"/>
          <w:sz w:val="36"/>
          <w:szCs w:val="36"/>
          <w:highlight w:val="white"/>
          <w:rtl/>
        </w:rPr>
        <w:t xml:space="preserve"> هاتان الآيتان تبينان حال هذه المجموعة من الناس وهم الكفار المعاندون مقابل ما مر من صفات المتقين المؤمنين </w:t>
      </w:r>
      <w:r w:rsidRPr="00604F80">
        <w:rPr>
          <w:rFonts w:ascii="Amiri" w:eastAsia="Amiri" w:hAnsi="Amiri" w:cs="Amiri"/>
          <w:b/>
          <w:sz w:val="36"/>
          <w:szCs w:val="36"/>
        </w:rPr>
        <w:t>"</w:t>
      </w:r>
      <w:r w:rsidRPr="00604F80">
        <w:rPr>
          <w:rFonts w:ascii="Amiri" w:eastAsia="Amiri" w:hAnsi="Amiri" w:cs="Times New Roman"/>
          <w:b/>
          <w:sz w:val="36"/>
          <w:szCs w:val="36"/>
          <w:rtl/>
        </w:rPr>
        <w:t>الَّذِينَ يَ</w:t>
      </w:r>
      <w:r w:rsidRPr="00604F80">
        <w:rPr>
          <w:rFonts w:ascii="Amiri" w:eastAsia="Amiri" w:hAnsi="Amiri" w:cs="Times New Roman"/>
          <w:b/>
          <w:sz w:val="36"/>
          <w:szCs w:val="36"/>
          <w:rtl/>
        </w:rPr>
        <w:t>سْتَمِعُونَ الْقَوْلَ فَيَتَّبِعُونَ أَحْسَنَهُ</w:t>
      </w:r>
      <w:r w:rsidRPr="00604F80">
        <w:rPr>
          <w:rFonts w:ascii="Amiri" w:eastAsia="Amiri" w:hAnsi="Amiri" w:cs="Amiri"/>
          <w:b/>
          <w:sz w:val="36"/>
          <w:szCs w:val="36"/>
          <w:rtl/>
        </w:rPr>
        <w:t xml:space="preserve">" </w:t>
      </w:r>
      <w:r w:rsidRPr="00604F80">
        <w:rPr>
          <w:rFonts w:ascii="Amiri" w:eastAsia="Amiri" w:hAnsi="Amiri" w:cs="Times New Roman"/>
          <w:sz w:val="36"/>
          <w:szCs w:val="36"/>
          <w:highlight w:val="white"/>
          <w:rtl/>
        </w:rPr>
        <w:t>المؤمنون مر الحديث عنهم وعن المتقين هم الذين يتنبهون لكل تنبيه ويأخذونه بعين الاعتبار فمن يأخذ بالاحتمالات ويراعيها فإذا وجد شيئا خطيرا حسب له حسابه هو الذي يكون في نجاة أما المعاندون فهم عضد طرف المقابل الك</w:t>
      </w:r>
      <w:r w:rsidRPr="00604F80">
        <w:rPr>
          <w:rFonts w:ascii="Amiri" w:eastAsia="Amiri" w:hAnsi="Amiri" w:cs="Times New Roman"/>
          <w:sz w:val="36"/>
          <w:szCs w:val="36"/>
          <w:highlight w:val="white"/>
          <w:rtl/>
        </w:rPr>
        <w:t xml:space="preserve">فار، </w:t>
      </w:r>
      <w:r w:rsidRPr="00604F80">
        <w:rPr>
          <w:rFonts w:ascii="Amiri" w:eastAsia="Amiri" w:hAnsi="Amiri" w:cs="Times New Roman"/>
          <w:sz w:val="36"/>
          <w:szCs w:val="36"/>
          <w:highlight w:val="white"/>
          <w:rtl/>
        </w:rPr>
        <w:lastRenderedPageBreak/>
        <w:t xml:space="preserve">الكفار هنا هم من ثبتوا على الكفر وتمكن الكفر والجحود من نفوسهم الكفار في هذه الاية تعني ليس كل من لم يؤمن </w:t>
      </w:r>
    </w:p>
    <w:p w14:paraId="0000000E"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ومو كل من لم يؤمن وإنما فقط الكفار الذين أصروا وجحدوا وأصروا على الجحود والعناد والمعنيون في هذه الآية هم كفار قريش وكبار قريش الكبار من كفار قر</w:t>
      </w:r>
      <w:r w:rsidRPr="00604F80">
        <w:rPr>
          <w:rFonts w:ascii="Amiri" w:eastAsia="Amiri" w:hAnsi="Amiri" w:cs="Times New Roman"/>
          <w:sz w:val="36"/>
          <w:szCs w:val="36"/>
          <w:highlight w:val="white"/>
          <w:rtl/>
        </w:rPr>
        <w:t>يش وطبعا لا شك أنه يشمل غيرهم إذا اتصفوا بنفس صفات طبق عليهم ولكن الكلام عن هؤلاء وليس المقصود بالكفار مطلق من لم يؤمن لأنه من لم يؤمن بالله كثير لم يؤمن بالله لكنه إذا نصحته أو وصلته الهداية ووصلته الرسالة يهتدي أما هؤلاء فإنهم لا يهتدون فهم مجموعة أناس خ</w:t>
      </w:r>
      <w:r w:rsidRPr="00604F80">
        <w:rPr>
          <w:rFonts w:ascii="Amiri" w:eastAsia="Amiri" w:hAnsi="Amiri" w:cs="Times New Roman"/>
          <w:sz w:val="36"/>
          <w:szCs w:val="36"/>
          <w:highlight w:val="white"/>
          <w:rtl/>
        </w:rPr>
        <w:t xml:space="preserve">اصون بصفات خاصة لا ينفع معهم التحذير ولا التنبيه ولا الإرشاد و لا شيء والدليل على ثباتهم على الكفر قوله تعالى </w:t>
      </w:r>
      <w:r w:rsidRPr="00604F80">
        <w:rPr>
          <w:rFonts w:ascii="Amiri" w:eastAsia="Amiri" w:hAnsi="Amiri" w:cs="Amiri"/>
          <w:b/>
          <w:sz w:val="36"/>
          <w:szCs w:val="36"/>
          <w:highlight w:val="white"/>
        </w:rPr>
        <w:t>"</w:t>
      </w:r>
      <w:r w:rsidRPr="00604F80">
        <w:rPr>
          <w:rFonts w:ascii="Amiri" w:eastAsia="Amiri" w:hAnsi="Amiri" w:cs="Times New Roman"/>
          <w:b/>
          <w:sz w:val="36"/>
          <w:szCs w:val="36"/>
          <w:rtl/>
        </w:rPr>
        <w:t>سَوَاءٌ عَلَيْهِمْ أَأَنْذَرْتَهُمْ أَمْ لَمْ تُنْذِرْهُمْ لَا يُؤْمِنُونَ</w:t>
      </w:r>
      <w:r w:rsidRPr="00604F80">
        <w:rPr>
          <w:rFonts w:ascii="Amiri" w:eastAsia="Amiri" w:hAnsi="Amiri" w:cs="Amiri"/>
          <w:b/>
          <w:sz w:val="36"/>
          <w:szCs w:val="36"/>
          <w:rtl/>
        </w:rPr>
        <w:t>"</w:t>
      </w:r>
      <w:r w:rsidRPr="00604F80">
        <w:rPr>
          <w:rFonts w:ascii="Amiri" w:eastAsia="Amiri" w:hAnsi="Amiri" w:cs="Times New Roman"/>
          <w:sz w:val="36"/>
          <w:szCs w:val="36"/>
          <w:highlight w:val="white"/>
          <w:rtl/>
        </w:rPr>
        <w:t xml:space="preserve"> إنذار النبي وتبيينه وإرشاده ومواعظه سواء قال أو لم يقل دليل على أنهم </w:t>
      </w:r>
      <w:r w:rsidRPr="00604F80">
        <w:rPr>
          <w:rFonts w:ascii="Amiri" w:eastAsia="Amiri" w:hAnsi="Amiri" w:cs="Times New Roman"/>
          <w:sz w:val="36"/>
          <w:szCs w:val="36"/>
          <w:highlight w:val="white"/>
          <w:rtl/>
        </w:rPr>
        <w:t>لا يتغيرون أبدا</w:t>
      </w:r>
      <w:r w:rsidRPr="00604F80">
        <w:rPr>
          <w:rFonts w:ascii="Amiri" w:eastAsia="Amiri" w:hAnsi="Amiri" w:cs="Amiri"/>
          <w:sz w:val="36"/>
          <w:szCs w:val="36"/>
          <w:highlight w:val="white"/>
          <w:rtl/>
        </w:rPr>
        <w:t xml:space="preserve">. </w:t>
      </w:r>
    </w:p>
    <w:p w14:paraId="0000000F"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b/>
          <w:sz w:val="36"/>
          <w:szCs w:val="36"/>
          <w:highlight w:val="white"/>
          <w:rtl/>
        </w:rPr>
        <w:t>أسئلة وأجوبة</w:t>
      </w:r>
      <w:r w:rsidRPr="00604F80">
        <w:rPr>
          <w:rFonts w:ascii="Amiri" w:eastAsia="Amiri" w:hAnsi="Amiri" w:cs="Amiri"/>
          <w:sz w:val="36"/>
          <w:szCs w:val="36"/>
          <w:highlight w:val="white"/>
        </w:rPr>
        <w:t xml:space="preserve"> </w:t>
      </w:r>
    </w:p>
    <w:p w14:paraId="00000010" w14:textId="77777777" w:rsidR="001E6DD2" w:rsidRPr="00604F80" w:rsidRDefault="00DC6EF0">
      <w:pPr>
        <w:numPr>
          <w:ilvl w:val="0"/>
          <w:numId w:val="6"/>
        </w:numPr>
        <w:bidi/>
        <w:jc w:val="both"/>
        <w:rPr>
          <w:rFonts w:ascii="Times New Roman" w:eastAsia="Times New Roman" w:hAnsi="Times New Roman" w:cs="Times New Roman"/>
          <w:sz w:val="36"/>
          <w:szCs w:val="36"/>
        </w:rPr>
      </w:pPr>
      <w:r w:rsidRPr="00604F80">
        <w:rPr>
          <w:rFonts w:ascii="Amiri" w:eastAsia="Amiri" w:hAnsi="Amiri" w:cs="Times New Roman"/>
          <w:sz w:val="36"/>
          <w:szCs w:val="36"/>
          <w:highlight w:val="white"/>
          <w:rtl/>
        </w:rPr>
        <w:t>السؤال الأول</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 xml:space="preserve">لماذا الكلام عن الإنذار وليس الكلام عن البشارة؟ </w:t>
      </w:r>
      <w:r w:rsidRPr="00604F80">
        <w:rPr>
          <w:rFonts w:ascii="Amiri" w:eastAsia="Amiri" w:hAnsi="Amiri" w:cs="Amiri"/>
          <w:b/>
          <w:sz w:val="36"/>
          <w:szCs w:val="36"/>
          <w:highlight w:val="white"/>
        </w:rPr>
        <w:t>"</w:t>
      </w:r>
      <w:r w:rsidRPr="00604F80">
        <w:rPr>
          <w:rFonts w:ascii="Amiri" w:eastAsia="Amiri" w:hAnsi="Amiri" w:cs="Times New Roman"/>
          <w:b/>
          <w:sz w:val="36"/>
          <w:szCs w:val="36"/>
          <w:rtl/>
        </w:rPr>
        <w:t>سَوَاءٌ عَلَيْهِمْ أَأَنْذَرْتَهُمْ</w:t>
      </w:r>
      <w:r w:rsidRPr="00604F80">
        <w:rPr>
          <w:rFonts w:ascii="Amiri" w:eastAsia="Amiri" w:hAnsi="Amiri" w:cs="Amiri"/>
          <w:b/>
          <w:sz w:val="36"/>
          <w:szCs w:val="36"/>
          <w:rtl/>
        </w:rPr>
        <w:t xml:space="preserve">" </w:t>
      </w:r>
      <w:r w:rsidRPr="00604F80">
        <w:rPr>
          <w:rFonts w:ascii="Amiri" w:eastAsia="Amiri" w:hAnsi="Amiri" w:cs="Times New Roman"/>
          <w:sz w:val="36"/>
          <w:szCs w:val="36"/>
          <w:highlight w:val="white"/>
          <w:rtl/>
        </w:rPr>
        <w:t xml:space="preserve">ليش الكلام فقط على جانب الإنذار مو جانب الإشارة؟ </w:t>
      </w:r>
    </w:p>
    <w:p w14:paraId="00000011" w14:textId="77777777" w:rsidR="001E6DD2" w:rsidRPr="00604F80" w:rsidRDefault="00DC6EF0">
      <w:pPr>
        <w:bidi/>
        <w:ind w:left="720"/>
        <w:jc w:val="both"/>
        <w:rPr>
          <w:rFonts w:ascii="Amiri" w:eastAsia="Amiri" w:hAnsi="Amiri" w:cs="Amiri"/>
          <w:sz w:val="36"/>
          <w:szCs w:val="36"/>
          <w:highlight w:val="white"/>
        </w:rPr>
      </w:pPr>
      <w:r w:rsidRPr="00604F80">
        <w:rPr>
          <w:rFonts w:ascii="Amiri" w:eastAsia="Amiri" w:hAnsi="Amiri" w:cs="Times New Roman"/>
          <w:sz w:val="36"/>
          <w:szCs w:val="36"/>
          <w:highlight w:val="white"/>
          <w:rtl/>
        </w:rPr>
        <w:t>الجواب</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 xml:space="preserve">طبعا أنهم راضون بوضعهم المادي يعني هم الكبار في المجتمع ولهم سلطة </w:t>
      </w:r>
      <w:r w:rsidRPr="00604F80">
        <w:rPr>
          <w:rFonts w:ascii="Amiri" w:eastAsia="Amiri" w:hAnsi="Amiri" w:cs="Times New Roman"/>
          <w:sz w:val="36"/>
          <w:szCs w:val="36"/>
          <w:highlight w:val="white"/>
          <w:rtl/>
        </w:rPr>
        <w:t>ولهم أموال ولهم جواري وأملاك الى غير ذلك يتمتعون في الدنيا فهم لا يؤثر عليهم الإغراب الآخرة والجنة يقال لهم الجنة فيها كذا يقولون عندنا في الدنيا جانب التخويف هو الذي يؤثر هذه من جهة، ومن جهة أخرى أن طبيعة الإنسان بالإنذار يخاف أكثر فلو أن شخص مثلا إذا قيل</w:t>
      </w:r>
      <w:r w:rsidRPr="00604F80">
        <w:rPr>
          <w:rFonts w:ascii="Amiri" w:eastAsia="Amiri" w:hAnsi="Amiri" w:cs="Times New Roman"/>
          <w:sz w:val="36"/>
          <w:szCs w:val="36"/>
          <w:highlight w:val="white"/>
          <w:rtl/>
        </w:rPr>
        <w:t xml:space="preserve"> له إذا ذهبت للمحل الفلاني سوف بحصل كذا وكذا بشروه وأغربه بأن يذهب لمحل معين ربما يندفع ويذهب ولكن إذا قسنا هذا الاندفاع مع التحذير له لو قلت له مثلا إذا ذهبت للمحل الفلاني سوف تلقى كذا من العذاب أو تقتل أو أو إلى آخره فإن اندفاعه لا يكون بقدر امتناعه التخ</w:t>
      </w:r>
      <w:r w:rsidRPr="00604F80">
        <w:rPr>
          <w:rFonts w:ascii="Amiri" w:eastAsia="Amiri" w:hAnsi="Amiri" w:cs="Times New Roman"/>
          <w:sz w:val="36"/>
          <w:szCs w:val="36"/>
          <w:highlight w:val="white"/>
          <w:rtl/>
        </w:rPr>
        <w:t>ويف أكثر مؤثر من الإغراء لذلك قدم الإنذار دائما</w:t>
      </w:r>
      <w:r w:rsidRPr="00604F80">
        <w:rPr>
          <w:rFonts w:ascii="Amiri" w:eastAsia="Amiri" w:hAnsi="Amiri" w:cs="Amiri"/>
          <w:sz w:val="36"/>
          <w:szCs w:val="36"/>
          <w:highlight w:val="white"/>
          <w:rtl/>
        </w:rPr>
        <w:t xml:space="preserve">. </w:t>
      </w:r>
    </w:p>
    <w:p w14:paraId="00000012" w14:textId="77777777" w:rsidR="001E6DD2" w:rsidRPr="00604F80" w:rsidRDefault="00DC6EF0">
      <w:pPr>
        <w:numPr>
          <w:ilvl w:val="0"/>
          <w:numId w:val="1"/>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lastRenderedPageBreak/>
        <w:t>سوال الثاني</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 xml:space="preserve">كيف يكون المقصود بهم كفار قريش والسورة مدنية؟ السورة مدنية وتتحدث في المدينة فكيف المقصود بهم كفار قريش؟ </w:t>
      </w:r>
    </w:p>
    <w:p w14:paraId="00000013" w14:textId="77777777" w:rsidR="001E6DD2" w:rsidRPr="00604F80" w:rsidRDefault="00DC6EF0">
      <w:pPr>
        <w:bidi/>
        <w:ind w:left="720"/>
        <w:jc w:val="both"/>
        <w:rPr>
          <w:rFonts w:ascii="Amiri" w:eastAsia="Amiri" w:hAnsi="Amiri" w:cs="Amiri"/>
          <w:sz w:val="36"/>
          <w:szCs w:val="36"/>
          <w:highlight w:val="white"/>
        </w:rPr>
      </w:pPr>
      <w:r w:rsidRPr="00604F80">
        <w:rPr>
          <w:rFonts w:ascii="Amiri" w:eastAsia="Amiri" w:hAnsi="Amiri" w:cs="Times New Roman"/>
          <w:sz w:val="36"/>
          <w:szCs w:val="36"/>
          <w:highlight w:val="white"/>
          <w:rtl/>
        </w:rPr>
        <w:t>الجواب</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أنها نزلت في أول الهجرة ولم تقع بعد غزوة بدر فلا زال الكفار في قريش يشكلون خطرا</w:t>
      </w:r>
      <w:r w:rsidRPr="00604F80">
        <w:rPr>
          <w:rFonts w:ascii="Amiri" w:eastAsia="Amiri" w:hAnsi="Amiri" w:cs="Times New Roman"/>
          <w:sz w:val="36"/>
          <w:szCs w:val="36"/>
          <w:highlight w:val="white"/>
          <w:rtl/>
        </w:rPr>
        <w:t xml:space="preserve"> والدعوة لن تنتهي الدعوة لهم ولغيرهم وهناك مواجهة بينهم وبين المسلمين فالكلام عنهم طبيعي</w:t>
      </w:r>
      <w:r w:rsidRPr="00604F80">
        <w:rPr>
          <w:rFonts w:ascii="Amiri" w:eastAsia="Amiri" w:hAnsi="Amiri" w:cs="Amiri"/>
          <w:sz w:val="36"/>
          <w:szCs w:val="36"/>
          <w:highlight w:val="white"/>
          <w:rtl/>
        </w:rPr>
        <w:t xml:space="preserve">. </w:t>
      </w:r>
    </w:p>
    <w:p w14:paraId="00000014"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قوله تعالى</w:t>
      </w:r>
      <w:r w:rsidRPr="00604F80">
        <w:rPr>
          <w:rFonts w:ascii="Amiri" w:eastAsia="Amiri" w:hAnsi="Amiri" w:cs="Amiri"/>
          <w:sz w:val="36"/>
          <w:szCs w:val="36"/>
          <w:highlight w:val="white"/>
          <w:rtl/>
        </w:rPr>
        <w:t xml:space="preserve">: </w:t>
      </w:r>
      <w:r w:rsidRPr="00604F80">
        <w:rPr>
          <w:rFonts w:ascii="Amiri" w:eastAsia="Amiri" w:hAnsi="Amiri" w:cs="Amiri"/>
          <w:b/>
          <w:sz w:val="36"/>
          <w:szCs w:val="36"/>
          <w:highlight w:val="white"/>
        </w:rPr>
        <w:t>"</w:t>
      </w:r>
      <w:r w:rsidRPr="00604F80">
        <w:rPr>
          <w:rFonts w:ascii="Amiri" w:eastAsia="Amiri" w:hAnsi="Amiri" w:cs="Times New Roman"/>
          <w:b/>
          <w:sz w:val="36"/>
          <w:szCs w:val="36"/>
          <w:rtl/>
        </w:rPr>
        <w:t>خَتَمَ اللَّهُ عَلَىٰ قُلُوبِهِمْ وَعَلَىٰ سَمْعِهِمْ ۖ وَعَلَىٰ أَبْصَارِهِمْ غِشَاوَةٌ ۖ وَلَهُمْ عَذَابٌ عَظِيمٌ</w:t>
      </w:r>
      <w:r w:rsidRPr="00604F80">
        <w:rPr>
          <w:rFonts w:ascii="Amiri" w:eastAsia="Amiri" w:hAnsi="Amiri" w:cs="Amiri"/>
          <w:b/>
          <w:sz w:val="36"/>
          <w:szCs w:val="36"/>
          <w:rtl/>
        </w:rPr>
        <w:t>"</w:t>
      </w:r>
      <w:r w:rsidRPr="00604F80">
        <w:rPr>
          <w:rFonts w:ascii="Amiri" w:eastAsia="Amiri" w:hAnsi="Amiri" w:cs="Times New Roman"/>
          <w:sz w:val="36"/>
          <w:szCs w:val="36"/>
          <w:highlight w:val="white"/>
          <w:rtl/>
        </w:rPr>
        <w:t xml:space="preserve"> قيل في معنى الختم ماذا يعني الختم؟ </w:t>
      </w:r>
    </w:p>
    <w:p w14:paraId="00000015" w14:textId="77777777" w:rsidR="001E6DD2" w:rsidRPr="00604F80" w:rsidRDefault="00DC6EF0">
      <w:pPr>
        <w:numPr>
          <w:ilvl w:val="0"/>
          <w:numId w:val="5"/>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قيل الشهادة بعدم الهداية ذكر هذا الاحتمال الطوسي وذكرت ثاني أيضا قال</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الختم الشهادة بعدم الهداية وتعني أن الله يشهد أنهم لا يهتدون يقول مثاله كمثال شخص إذا تحدث آخر تقول له أنا أبصم على كلامك وأنا أشهد وأنا أختم على كلامك يعني هي شهادة بصحة والواقع فختم ا</w:t>
      </w:r>
      <w:r w:rsidRPr="00604F80">
        <w:rPr>
          <w:rFonts w:ascii="Amiri" w:eastAsia="Amiri" w:hAnsi="Amiri" w:cs="Times New Roman"/>
          <w:sz w:val="36"/>
          <w:szCs w:val="36"/>
          <w:highlight w:val="white"/>
          <w:rtl/>
        </w:rPr>
        <w:t>لله على قلوبهم يعني شهد الله على ضلالهم وليس أنه أضاف إليهم ضلال</w:t>
      </w:r>
      <w:r w:rsidRPr="00604F80">
        <w:rPr>
          <w:rFonts w:ascii="Amiri" w:eastAsia="Amiri" w:hAnsi="Amiri" w:cs="Amiri"/>
          <w:sz w:val="36"/>
          <w:szCs w:val="36"/>
          <w:highlight w:val="white"/>
          <w:rtl/>
        </w:rPr>
        <w:t xml:space="preserve">. </w:t>
      </w:r>
    </w:p>
    <w:p w14:paraId="00000016" w14:textId="77777777" w:rsidR="001E6DD2" w:rsidRPr="00604F80" w:rsidRDefault="00DC6EF0">
      <w:pPr>
        <w:numPr>
          <w:ilvl w:val="0"/>
          <w:numId w:val="5"/>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ختم بمعنى وضع علامة ليعرفها الملائكة حتى يفرق الملائكة بين المؤمنين وبين الكفار المعاندين يقول الشيخ الطوسي وضع علامة على قلوبهم للتمييز يعرفها الملائكة</w:t>
      </w:r>
      <w:r w:rsidRPr="00604F80">
        <w:rPr>
          <w:rFonts w:ascii="Amiri" w:eastAsia="Amiri" w:hAnsi="Amiri" w:cs="Amiri"/>
          <w:sz w:val="36"/>
          <w:szCs w:val="36"/>
          <w:highlight w:val="white"/>
          <w:rtl/>
        </w:rPr>
        <w:t xml:space="preserve">. </w:t>
      </w:r>
    </w:p>
    <w:p w14:paraId="00000017" w14:textId="77777777" w:rsidR="001E6DD2" w:rsidRPr="00604F80" w:rsidRDefault="00DC6EF0">
      <w:pPr>
        <w:numPr>
          <w:ilvl w:val="0"/>
          <w:numId w:val="5"/>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 xml:space="preserve">الاحتمال الثالث الختم تمكن الكفر </w:t>
      </w:r>
      <w:r w:rsidRPr="00604F80">
        <w:rPr>
          <w:rFonts w:ascii="Amiri" w:eastAsia="Amiri" w:hAnsi="Amiri" w:cs="Times New Roman"/>
          <w:sz w:val="36"/>
          <w:szCs w:val="36"/>
          <w:highlight w:val="white"/>
          <w:rtl/>
        </w:rPr>
        <w:t>والجحود من أرواحهم وهذا هو المعروف من الرأي العام فالختم هو بمعنى أنه القلب طبع عليه فصار لا يهتدي ولا يتقبل الهداية لذلك عقبت سواء عليهم أ أنذرتهم أم لم تنذرهم تعيد هذا الاحتمال فالختم من الله على قلوبهم والغشاوة من أنفسهم فهم بين ضلالين ضلال أضلوا أنفسهم</w:t>
      </w:r>
      <w:r w:rsidRPr="00604F80">
        <w:rPr>
          <w:rFonts w:ascii="Amiri" w:eastAsia="Amiri" w:hAnsi="Amiri" w:cs="Times New Roman"/>
          <w:sz w:val="36"/>
          <w:szCs w:val="36"/>
          <w:highlight w:val="white"/>
          <w:rtl/>
        </w:rPr>
        <w:t xml:space="preserve"> بكفرهم وعنادهم فجاء ختم على ضلالهم من الله ضلال على ضلال</w:t>
      </w:r>
      <w:r w:rsidRPr="00604F80">
        <w:rPr>
          <w:rFonts w:ascii="Amiri" w:eastAsia="Amiri" w:hAnsi="Amiri" w:cs="Amiri"/>
          <w:sz w:val="36"/>
          <w:szCs w:val="36"/>
          <w:highlight w:val="white"/>
          <w:rtl/>
        </w:rPr>
        <w:t>.</w:t>
      </w:r>
    </w:p>
    <w:p w14:paraId="00000018"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lastRenderedPageBreak/>
        <w:t>هذه الآية تبين سبب العناد وسبب استحقاق العذاب والوعيد وهو الضلال الأول، هؤلاء توغلوا في المعاصي حتى تعطلت حواسهم الإدراكية المطلوبة التي تكون سببا للهداية صاروا لا ينتبهون ولا يلتفتون</w:t>
      </w:r>
      <w:r w:rsidRPr="00604F80">
        <w:rPr>
          <w:rFonts w:ascii="Amiri" w:eastAsia="Amiri" w:hAnsi="Amiri" w:cs="Amiri"/>
          <w:sz w:val="36"/>
          <w:szCs w:val="36"/>
          <w:highlight w:val="white"/>
          <w:rtl/>
        </w:rPr>
        <w:t xml:space="preserve">. </w:t>
      </w:r>
    </w:p>
    <w:p w14:paraId="00000019" w14:textId="77777777" w:rsidR="001E6DD2" w:rsidRPr="00604F80" w:rsidRDefault="00DC6EF0">
      <w:pPr>
        <w:bidi/>
        <w:jc w:val="both"/>
        <w:rPr>
          <w:rFonts w:ascii="Amiri" w:eastAsia="Amiri" w:hAnsi="Amiri" w:cs="Amiri"/>
          <w:b/>
          <w:sz w:val="36"/>
          <w:szCs w:val="36"/>
          <w:highlight w:val="white"/>
        </w:rPr>
      </w:pPr>
      <w:r w:rsidRPr="00604F80">
        <w:rPr>
          <w:rFonts w:ascii="Amiri" w:eastAsia="Amiri" w:hAnsi="Amiri" w:cs="Times New Roman"/>
          <w:b/>
          <w:sz w:val="36"/>
          <w:szCs w:val="36"/>
          <w:highlight w:val="white"/>
          <w:rtl/>
        </w:rPr>
        <w:t>تساؤل وجواب</w:t>
      </w:r>
      <w:r w:rsidRPr="00604F80">
        <w:rPr>
          <w:rFonts w:ascii="Amiri" w:eastAsia="Amiri" w:hAnsi="Amiri" w:cs="Amiri"/>
          <w:b/>
          <w:sz w:val="36"/>
          <w:szCs w:val="36"/>
          <w:highlight w:val="white"/>
          <w:rtl/>
        </w:rPr>
        <w:t xml:space="preserve"> </w:t>
      </w:r>
    </w:p>
    <w:p w14:paraId="0000001A" w14:textId="77777777" w:rsidR="001E6DD2" w:rsidRPr="00604F80" w:rsidRDefault="00DC6EF0">
      <w:pPr>
        <w:numPr>
          <w:ilvl w:val="0"/>
          <w:numId w:val="3"/>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 xml:space="preserve">الختم وسلب القدرة على التشخيص والاستمرار والثبات عليه أ ليس جبرا؟ ولماذا العذاب مع الجبر؟ اذا كانوا هم صاروا ثابتين على الضلال و استمروا على الضلال وأضاف إليهم ضلال صاروا ثابتين على الضلال فلماذا العذاب؟ </w:t>
      </w:r>
    </w:p>
    <w:p w14:paraId="0000001B" w14:textId="77777777" w:rsidR="001E6DD2" w:rsidRPr="00604F80" w:rsidRDefault="00DC6EF0">
      <w:pPr>
        <w:bidi/>
        <w:ind w:left="720"/>
        <w:jc w:val="both"/>
        <w:rPr>
          <w:rFonts w:ascii="Amiri" w:eastAsia="Amiri" w:hAnsi="Amiri" w:cs="Amiri"/>
          <w:sz w:val="36"/>
          <w:szCs w:val="36"/>
          <w:highlight w:val="white"/>
        </w:rPr>
      </w:pPr>
      <w:r w:rsidRPr="00604F80">
        <w:rPr>
          <w:rFonts w:ascii="Amiri" w:eastAsia="Amiri" w:hAnsi="Amiri" w:cs="Times New Roman"/>
          <w:sz w:val="36"/>
          <w:szCs w:val="36"/>
          <w:highlight w:val="white"/>
          <w:rtl/>
        </w:rPr>
        <w:t>الجواب</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 xml:space="preserve">القرآن الكريم يجيب على ذلك يقول </w:t>
      </w:r>
      <w:r w:rsidRPr="00604F80">
        <w:rPr>
          <w:rFonts w:ascii="Amiri" w:eastAsia="Amiri" w:hAnsi="Amiri" w:cs="Amiri"/>
          <w:b/>
          <w:sz w:val="36"/>
          <w:szCs w:val="36"/>
        </w:rPr>
        <w:t>"</w:t>
      </w:r>
      <w:r w:rsidRPr="00604F80">
        <w:rPr>
          <w:rFonts w:ascii="Amiri" w:eastAsia="Amiri" w:hAnsi="Amiri" w:cs="Times New Roman"/>
          <w:b/>
          <w:sz w:val="36"/>
          <w:szCs w:val="36"/>
          <w:rtl/>
        </w:rPr>
        <w:t>بَلْ طَب</w:t>
      </w:r>
      <w:r w:rsidRPr="00604F80">
        <w:rPr>
          <w:rFonts w:ascii="Amiri" w:eastAsia="Amiri" w:hAnsi="Amiri" w:cs="Times New Roman"/>
          <w:b/>
          <w:sz w:val="36"/>
          <w:szCs w:val="36"/>
          <w:rtl/>
        </w:rPr>
        <w:t>َعَ اللَّهُ عَلَيْهَا بِكُفْرِهِمْ</w:t>
      </w:r>
      <w:r w:rsidRPr="00604F80">
        <w:rPr>
          <w:rFonts w:ascii="Amiri" w:eastAsia="Amiri" w:hAnsi="Amiri" w:cs="Amiri"/>
          <w:b/>
          <w:sz w:val="36"/>
          <w:szCs w:val="36"/>
          <w:rtl/>
        </w:rPr>
        <w:t>"</w:t>
      </w:r>
      <w:r w:rsidRPr="00604F80">
        <w:rPr>
          <w:rFonts w:ascii="Amiri" w:eastAsia="Amiri" w:hAnsi="Amiri" w:cs="Times New Roman"/>
          <w:sz w:val="36"/>
          <w:szCs w:val="36"/>
          <w:highlight w:val="white"/>
          <w:rtl/>
        </w:rPr>
        <w:t xml:space="preserve"> يعني سببهم فهم الذين كفروا والطبعة الذي تحقق إنما هو نتيا لعملهم هم وليس جبرا من الله سبحانه وتعالى ويقول تعالى </w:t>
      </w:r>
      <w:r w:rsidRPr="00604F80">
        <w:rPr>
          <w:rFonts w:ascii="Amiri" w:eastAsia="Amiri" w:hAnsi="Amiri" w:cs="Amiri"/>
          <w:b/>
          <w:sz w:val="36"/>
          <w:szCs w:val="36"/>
        </w:rPr>
        <w:t>"</w:t>
      </w:r>
      <w:r w:rsidRPr="00604F80">
        <w:rPr>
          <w:rFonts w:ascii="Amiri" w:eastAsia="Amiri" w:hAnsi="Amiri" w:cs="Times New Roman"/>
          <w:b/>
          <w:sz w:val="36"/>
          <w:szCs w:val="36"/>
          <w:rtl/>
        </w:rPr>
        <w:t>كَذَٰلِكَ يَطْبَعُ اللَّهُ عَلَىٰ كُلِّ قَلْبِ مُتَكَبِّرٍ جَبَّارٍ</w:t>
      </w:r>
      <w:r w:rsidRPr="00604F80">
        <w:rPr>
          <w:rFonts w:ascii="Amiri" w:eastAsia="Amiri" w:hAnsi="Amiri" w:cs="Amiri"/>
          <w:b/>
          <w:sz w:val="36"/>
          <w:szCs w:val="36"/>
          <w:rtl/>
        </w:rPr>
        <w:t>"</w:t>
      </w:r>
      <w:r w:rsidRPr="00604F80">
        <w:rPr>
          <w:rFonts w:ascii="Amiri" w:eastAsia="Amiri" w:hAnsi="Amiri" w:cs="Times New Roman"/>
          <w:sz w:val="36"/>
          <w:szCs w:val="36"/>
          <w:highlight w:val="white"/>
          <w:rtl/>
        </w:rPr>
        <w:t xml:space="preserve"> المتكبر الجبار المعاند هو الذي بطبيعته</w:t>
      </w:r>
      <w:r w:rsidRPr="00604F80">
        <w:rPr>
          <w:rFonts w:ascii="Amiri" w:eastAsia="Amiri" w:hAnsi="Amiri" w:cs="Times New Roman"/>
          <w:sz w:val="36"/>
          <w:szCs w:val="36"/>
          <w:highlight w:val="white"/>
          <w:rtl/>
        </w:rPr>
        <w:t xml:space="preserve"> يتحول إلى شخص لا يدرك يتعلق بالدنيا ويطبع على قلبه، تطبيق الواقع كثير من يومنا هذا الى الزمن الأول حتى الذين مثلا تسمع مقابلات من دخلوا في سلك دواعش يقول أول ما دخل كان قلبه يخاف أن يقتل أحد ثم يتلذذ بذلك الحجاج وغيره هو التاريخ مليء بهذه الأحداث يعصي الإ</w:t>
      </w:r>
      <w:r w:rsidRPr="00604F80">
        <w:rPr>
          <w:rFonts w:ascii="Amiri" w:eastAsia="Amiri" w:hAnsi="Amiri" w:cs="Times New Roman"/>
          <w:sz w:val="36"/>
          <w:szCs w:val="36"/>
          <w:highlight w:val="white"/>
          <w:rtl/>
        </w:rPr>
        <w:t xml:space="preserve">نسان معصية ثم يتعود عليها ثم تصير ملكة إلى أن تصير جزءا منه لا ينفك عنه وفي المقابل في المقابل الهداية تفتح آفاق المعرفة، بماذا تكون؟ بالتقوى يقول تعالى </w:t>
      </w:r>
      <w:r w:rsidRPr="00604F80">
        <w:rPr>
          <w:rFonts w:ascii="Amiri" w:eastAsia="Amiri" w:hAnsi="Amiri" w:cs="Amiri"/>
          <w:b/>
          <w:sz w:val="36"/>
          <w:szCs w:val="36"/>
        </w:rPr>
        <w:t>"</w:t>
      </w:r>
      <w:r w:rsidRPr="00604F80">
        <w:rPr>
          <w:rFonts w:ascii="Amiri" w:eastAsia="Amiri" w:hAnsi="Amiri" w:cs="Times New Roman"/>
          <w:b/>
          <w:sz w:val="36"/>
          <w:szCs w:val="36"/>
          <w:rtl/>
        </w:rPr>
        <w:t>يَا أَيُّهَا الَّذِينَ آمَنُوا إِنْ تَتَّقُوا اللَّهَ يَجْعَلْ لَكُمْ فُرْقَانًا</w:t>
      </w:r>
      <w:r w:rsidRPr="00604F80">
        <w:rPr>
          <w:rFonts w:ascii="Amiri" w:eastAsia="Amiri" w:hAnsi="Amiri" w:cs="Amiri"/>
          <w:b/>
          <w:sz w:val="36"/>
          <w:szCs w:val="36"/>
          <w:rtl/>
        </w:rPr>
        <w:t>"</w:t>
      </w:r>
      <w:r w:rsidRPr="00604F80">
        <w:rPr>
          <w:rFonts w:ascii="Amiri" w:eastAsia="Amiri" w:hAnsi="Amiri" w:cs="Times New Roman"/>
          <w:sz w:val="36"/>
          <w:szCs w:val="36"/>
          <w:highlight w:val="white"/>
          <w:rtl/>
        </w:rPr>
        <w:t xml:space="preserve"> يجعل لكم علامة ومائز</w:t>
      </w:r>
      <w:r w:rsidRPr="00604F80">
        <w:rPr>
          <w:rFonts w:ascii="Amiri" w:eastAsia="Amiri" w:hAnsi="Amiri" w:cs="Times New Roman"/>
          <w:sz w:val="36"/>
          <w:szCs w:val="36"/>
          <w:highlight w:val="white"/>
          <w:rtl/>
        </w:rPr>
        <w:t>ا تميزون به بين الأمور يعني الإنسان يكون بصير يكون ذا بصير يميز الأمور كلها بسبب التقوى</w:t>
      </w:r>
      <w:r w:rsidRPr="00604F80">
        <w:rPr>
          <w:rFonts w:ascii="Amiri" w:eastAsia="Amiri" w:hAnsi="Amiri" w:cs="Amiri"/>
          <w:sz w:val="36"/>
          <w:szCs w:val="36"/>
          <w:highlight w:val="white"/>
          <w:rtl/>
        </w:rPr>
        <w:t xml:space="preserve">. </w:t>
      </w:r>
    </w:p>
    <w:p w14:paraId="0000001C" w14:textId="217F40DD" w:rsidR="001E6DD2" w:rsidRPr="00DC6EF0" w:rsidRDefault="00DC6EF0">
      <w:pPr>
        <w:numPr>
          <w:ilvl w:val="0"/>
          <w:numId w:val="2"/>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سؤال آخر</w:t>
      </w:r>
      <w:r w:rsidRPr="00604F80">
        <w:rPr>
          <w:rFonts w:ascii="Amiri" w:eastAsia="Amiri" w:hAnsi="Amiri" w:cs="Amiri"/>
          <w:sz w:val="36"/>
          <w:szCs w:val="36"/>
          <w:highlight w:val="white"/>
          <w:rtl/>
        </w:rPr>
        <w:t xml:space="preserve">: </w:t>
      </w:r>
      <w:r w:rsidRPr="00604F80">
        <w:rPr>
          <w:rFonts w:ascii="Amiri" w:eastAsia="Amiri" w:hAnsi="Amiri" w:cs="Times New Roman"/>
          <w:sz w:val="36"/>
          <w:szCs w:val="36"/>
          <w:highlight w:val="white"/>
          <w:rtl/>
        </w:rPr>
        <w:t>لماذا يصر الأنبياء على دعوة هؤلاء مع علمهم بعدم هدايتهم؟ الأنبياء يعلمون وقال القرآن أنهم سواء سواء عليهم يعني لن يهتدوا أبدا فلماذا الدعوة لهم مع علم الأنب</w:t>
      </w:r>
      <w:r w:rsidRPr="00604F80">
        <w:rPr>
          <w:rFonts w:ascii="Amiri" w:eastAsia="Amiri" w:hAnsi="Amiri" w:cs="Times New Roman"/>
          <w:sz w:val="36"/>
          <w:szCs w:val="36"/>
          <w:highlight w:val="white"/>
          <w:rtl/>
        </w:rPr>
        <w:t xml:space="preserve">ياء بذلك؟ </w:t>
      </w:r>
    </w:p>
    <w:p w14:paraId="29E82013" w14:textId="77777777" w:rsidR="00DC6EF0" w:rsidRPr="00604F80" w:rsidRDefault="00DC6EF0" w:rsidP="00DC6EF0">
      <w:pPr>
        <w:bidi/>
        <w:ind w:left="720"/>
        <w:jc w:val="both"/>
        <w:rPr>
          <w:rFonts w:ascii="Amiri" w:eastAsia="Amiri" w:hAnsi="Amiri" w:cs="Amiri"/>
          <w:sz w:val="36"/>
          <w:szCs w:val="36"/>
          <w:highlight w:val="white"/>
        </w:rPr>
      </w:pPr>
    </w:p>
    <w:p w14:paraId="0000001D" w14:textId="77777777" w:rsidR="001E6DD2" w:rsidRPr="00604F80" w:rsidRDefault="00DC6EF0">
      <w:pPr>
        <w:bidi/>
        <w:ind w:left="720"/>
        <w:jc w:val="both"/>
        <w:rPr>
          <w:rFonts w:ascii="Amiri" w:eastAsia="Amiri" w:hAnsi="Amiri" w:cs="Amiri"/>
          <w:sz w:val="36"/>
          <w:szCs w:val="36"/>
          <w:highlight w:val="white"/>
        </w:rPr>
      </w:pPr>
      <w:r w:rsidRPr="00604F80">
        <w:rPr>
          <w:rFonts w:ascii="Amiri" w:eastAsia="Amiri" w:hAnsi="Amiri" w:cs="Times New Roman"/>
          <w:sz w:val="36"/>
          <w:szCs w:val="36"/>
          <w:highlight w:val="white"/>
          <w:rtl/>
        </w:rPr>
        <w:lastRenderedPageBreak/>
        <w:t>الجواب</w:t>
      </w:r>
      <w:r w:rsidRPr="00604F80">
        <w:rPr>
          <w:rFonts w:ascii="Amiri" w:eastAsia="Amiri" w:hAnsi="Amiri" w:cs="Amiri"/>
          <w:sz w:val="36"/>
          <w:szCs w:val="36"/>
          <w:highlight w:val="white"/>
          <w:rtl/>
        </w:rPr>
        <w:t xml:space="preserve">: </w:t>
      </w:r>
    </w:p>
    <w:p w14:paraId="682D7718" w14:textId="77777777" w:rsidR="00DC6EF0" w:rsidRPr="00DC6EF0" w:rsidRDefault="00DC6EF0">
      <w:pPr>
        <w:numPr>
          <w:ilvl w:val="0"/>
          <w:numId w:val="4"/>
        </w:numPr>
        <w:bidi/>
        <w:jc w:val="both"/>
        <w:rPr>
          <w:rFonts w:ascii="Times New Roman" w:eastAsia="Times New Roman" w:hAnsi="Times New Roman" w:cs="Times New Roman"/>
          <w:sz w:val="36"/>
          <w:szCs w:val="36"/>
          <w:highlight w:val="white"/>
        </w:rPr>
      </w:pPr>
      <w:r w:rsidRPr="00604F80">
        <w:rPr>
          <w:rFonts w:ascii="Amiri" w:eastAsia="Amiri" w:hAnsi="Amiri" w:cs="Times New Roman"/>
          <w:sz w:val="36"/>
          <w:szCs w:val="36"/>
          <w:highlight w:val="white"/>
          <w:rtl/>
        </w:rPr>
        <w:t xml:space="preserve">القاء الحجة باختصار، لماذا؟ </w:t>
      </w:r>
    </w:p>
    <w:p w14:paraId="0000001E" w14:textId="49233ECF" w:rsidR="001E6DD2" w:rsidRPr="00604F80" w:rsidRDefault="00DC6EF0" w:rsidP="00DC6EF0">
      <w:pPr>
        <w:bidi/>
        <w:ind w:left="1440"/>
        <w:jc w:val="both"/>
        <w:rPr>
          <w:rFonts w:ascii="Times New Roman" w:eastAsia="Times New Roman" w:hAnsi="Times New Roman" w:cs="Times New Roman"/>
          <w:sz w:val="36"/>
          <w:szCs w:val="36"/>
          <w:highlight w:val="white"/>
        </w:rPr>
      </w:pPr>
      <w:r w:rsidRPr="00604F80">
        <w:rPr>
          <w:rFonts w:ascii="Amiri" w:eastAsia="Amiri" w:hAnsi="Amiri" w:cs="Times New Roman"/>
          <w:sz w:val="36"/>
          <w:szCs w:val="36"/>
          <w:highlight w:val="white"/>
          <w:rtl/>
        </w:rPr>
        <w:t xml:space="preserve">لأنه لا عذاب ولا ولا حساب </w:t>
      </w:r>
      <w:r w:rsidRPr="00604F80">
        <w:rPr>
          <w:rFonts w:ascii="Amiri" w:eastAsia="Amiri" w:hAnsi="Amiri" w:cs="Amiri"/>
          <w:b/>
          <w:sz w:val="36"/>
          <w:szCs w:val="36"/>
        </w:rPr>
        <w:t>"</w:t>
      </w:r>
      <w:r w:rsidRPr="00604F80">
        <w:rPr>
          <w:rFonts w:ascii="Amiri" w:eastAsia="Amiri" w:hAnsi="Amiri" w:cs="Times New Roman"/>
          <w:b/>
          <w:sz w:val="36"/>
          <w:szCs w:val="36"/>
          <w:rtl/>
        </w:rPr>
        <w:t>وَمَا كُنَّا مُعَذِّبِينَ حَتَّىٰ نَبْعَثَ رَسُولًا</w:t>
      </w:r>
      <w:r w:rsidRPr="00604F80">
        <w:rPr>
          <w:rFonts w:ascii="Amiri" w:eastAsia="Amiri" w:hAnsi="Amiri" w:cs="Amiri"/>
          <w:b/>
          <w:sz w:val="36"/>
          <w:szCs w:val="36"/>
          <w:rtl/>
        </w:rPr>
        <w:t xml:space="preserve">" </w:t>
      </w:r>
      <w:r w:rsidRPr="00604F80">
        <w:rPr>
          <w:rFonts w:ascii="Amiri" w:eastAsia="Amiri" w:hAnsi="Amiri" w:cs="Times New Roman"/>
          <w:sz w:val="36"/>
          <w:szCs w:val="36"/>
          <w:highlight w:val="white"/>
          <w:rtl/>
        </w:rPr>
        <w:t>من غير أن يبعث الرسول ويلقي الحجة عليهم لا يستحقون العذاب العلم لا يكفي علم الله بأنهم يقولون فاسدين الله سبحانه وتعالى لم يجعله</w:t>
      </w:r>
      <w:r w:rsidRPr="00604F80">
        <w:rPr>
          <w:rFonts w:ascii="Amiri" w:eastAsia="Amiri" w:hAnsi="Amiri" w:cs="Times New Roman"/>
          <w:sz w:val="36"/>
          <w:szCs w:val="36"/>
          <w:highlight w:val="white"/>
          <w:rtl/>
        </w:rPr>
        <w:t xml:space="preserve"> منجزا وموجبا للعقاب الموجب للعقاب بالعمل الخارجي</w:t>
      </w:r>
      <w:r w:rsidRPr="00604F80">
        <w:rPr>
          <w:rFonts w:ascii="Amiri" w:eastAsia="Amiri" w:hAnsi="Amiri" w:cs="Amiri"/>
          <w:sz w:val="36"/>
          <w:szCs w:val="36"/>
          <w:highlight w:val="white"/>
          <w:rtl/>
        </w:rPr>
        <w:t xml:space="preserve">. </w:t>
      </w:r>
    </w:p>
    <w:p w14:paraId="0000001F" w14:textId="77777777" w:rsidR="001E6DD2" w:rsidRPr="00604F80" w:rsidRDefault="00DC6EF0">
      <w:pPr>
        <w:numPr>
          <w:ilvl w:val="0"/>
          <w:numId w:val="4"/>
        </w:num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إن دعوة الأنبياء ليست خاصة بهم وإنما هي دعوة للناس كافة وهم في المجتمع دعوة الأنبياء للمجتمع كافة وهم في المجتمع فما يطال المجتمع من الدعوة يشملهم</w:t>
      </w:r>
      <w:r w:rsidRPr="00604F80">
        <w:rPr>
          <w:rFonts w:ascii="Amiri" w:eastAsia="Amiri" w:hAnsi="Amiri" w:cs="Amiri"/>
          <w:sz w:val="36"/>
          <w:szCs w:val="36"/>
          <w:highlight w:val="white"/>
          <w:rtl/>
        </w:rPr>
        <w:t xml:space="preserve">. </w:t>
      </w:r>
    </w:p>
    <w:p w14:paraId="00000020"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 xml:space="preserve">وفي الختام الحذر كل الحذر من تراكم الذنوب والمعاصي </w:t>
      </w:r>
      <w:r w:rsidRPr="00604F80">
        <w:rPr>
          <w:rFonts w:ascii="Amiri" w:eastAsia="Amiri" w:hAnsi="Amiri" w:cs="Amiri"/>
          <w:b/>
          <w:sz w:val="36"/>
          <w:szCs w:val="36"/>
        </w:rPr>
        <w:t>"</w:t>
      </w:r>
      <w:r w:rsidRPr="00604F80">
        <w:rPr>
          <w:rFonts w:ascii="Amiri" w:eastAsia="Amiri" w:hAnsi="Amiri" w:cs="Times New Roman"/>
          <w:b/>
          <w:sz w:val="36"/>
          <w:szCs w:val="36"/>
          <w:rtl/>
        </w:rPr>
        <w:t>كَل</w:t>
      </w:r>
      <w:r w:rsidRPr="00604F80">
        <w:rPr>
          <w:rFonts w:ascii="Amiri" w:eastAsia="Amiri" w:hAnsi="Amiri" w:cs="Times New Roman"/>
          <w:b/>
          <w:sz w:val="36"/>
          <w:szCs w:val="36"/>
          <w:rtl/>
        </w:rPr>
        <w:t>َّا ۖ بَلْ ۜ رَانَ عَلَىٰ قُلُوبِهِمْ مَا كَانُوا يَكْسِبُونَ</w:t>
      </w:r>
      <w:r w:rsidRPr="00604F80">
        <w:rPr>
          <w:rFonts w:ascii="Amiri" w:eastAsia="Amiri" w:hAnsi="Amiri" w:cs="Amiri"/>
          <w:b/>
          <w:sz w:val="36"/>
          <w:szCs w:val="36"/>
          <w:rtl/>
        </w:rPr>
        <w:t xml:space="preserve">" </w:t>
      </w:r>
      <w:r w:rsidRPr="00604F80">
        <w:rPr>
          <w:rFonts w:ascii="Amiri" w:eastAsia="Amiri" w:hAnsi="Amiri" w:cs="Times New Roman"/>
          <w:sz w:val="36"/>
          <w:szCs w:val="36"/>
          <w:highlight w:val="white"/>
          <w:rtl/>
        </w:rPr>
        <w:t>الرين هو الصدى يتراكم شيئا فشيئا فيصير الإنسان لا يدرك لذلك يوصي أهل البيت عليهم السلام دائما أن الإنسان مجرد أن يحدث ذنبا عليه أن يستغفر مباشرة حتى لا يبقى الأثر ويتراكم فيصير الضلال ثابتا</w:t>
      </w:r>
      <w:r w:rsidRPr="00604F80">
        <w:rPr>
          <w:rFonts w:ascii="Amiri" w:eastAsia="Amiri" w:hAnsi="Amiri" w:cs="Amiri"/>
          <w:sz w:val="36"/>
          <w:szCs w:val="36"/>
          <w:highlight w:val="white"/>
          <w:rtl/>
        </w:rPr>
        <w:t>.</w:t>
      </w:r>
    </w:p>
    <w:p w14:paraId="00000021" w14:textId="77777777" w:rsidR="001E6DD2" w:rsidRPr="00604F80" w:rsidRDefault="00DC6EF0">
      <w:pPr>
        <w:bidi/>
        <w:jc w:val="both"/>
        <w:rPr>
          <w:rFonts w:ascii="Amiri" w:eastAsia="Amiri" w:hAnsi="Amiri" w:cs="Amiri"/>
          <w:sz w:val="36"/>
          <w:szCs w:val="36"/>
          <w:highlight w:val="white"/>
        </w:rPr>
      </w:pPr>
      <w:r w:rsidRPr="00604F80">
        <w:rPr>
          <w:rFonts w:ascii="Amiri" w:eastAsia="Amiri" w:hAnsi="Amiri" w:cs="Times New Roman"/>
          <w:sz w:val="36"/>
          <w:szCs w:val="36"/>
          <w:highlight w:val="white"/>
          <w:rtl/>
        </w:rPr>
        <w:t xml:space="preserve">و </w:t>
      </w:r>
      <w:r w:rsidRPr="00604F80">
        <w:rPr>
          <w:rFonts w:ascii="Amiri" w:eastAsia="Amiri" w:hAnsi="Amiri" w:cs="Times New Roman"/>
          <w:sz w:val="36"/>
          <w:szCs w:val="36"/>
          <w:highlight w:val="white"/>
          <w:rtl/>
        </w:rPr>
        <w:t>الحمد لله ر</w:t>
      </w:r>
      <w:bookmarkStart w:id="0" w:name="_GoBack"/>
      <w:bookmarkEnd w:id="0"/>
      <w:r w:rsidRPr="00604F80">
        <w:rPr>
          <w:rFonts w:ascii="Amiri" w:eastAsia="Amiri" w:hAnsi="Amiri" w:cs="Times New Roman"/>
          <w:sz w:val="36"/>
          <w:szCs w:val="36"/>
          <w:highlight w:val="white"/>
          <w:rtl/>
        </w:rPr>
        <w:t>ب العالمين</w:t>
      </w:r>
    </w:p>
    <w:sectPr w:rsidR="001E6DD2" w:rsidRPr="00604F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C29"/>
    <w:multiLevelType w:val="multilevel"/>
    <w:tmpl w:val="F6527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D01332"/>
    <w:multiLevelType w:val="multilevel"/>
    <w:tmpl w:val="2E7A6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F774A9"/>
    <w:multiLevelType w:val="multilevel"/>
    <w:tmpl w:val="94808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CF6F93"/>
    <w:multiLevelType w:val="multilevel"/>
    <w:tmpl w:val="3BB63A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4A7422F"/>
    <w:multiLevelType w:val="multilevel"/>
    <w:tmpl w:val="A478F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992129"/>
    <w:multiLevelType w:val="multilevel"/>
    <w:tmpl w:val="A98E6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D2"/>
    <w:rsid w:val="001E6DD2"/>
    <w:rsid w:val="00604F80"/>
    <w:rsid w:val="00DC6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F241"/>
  <w15:docId w15:val="{975CADF5-E68F-4A52-A9D7-AF9EEEEF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2023-11-19T11:32:00Z</dcterms:created>
  <dcterms:modified xsi:type="dcterms:W3CDTF">2023-11-19T11:33:00Z</dcterms:modified>
</cp:coreProperties>
</file>